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6DD1CB" w14:textId="206E82CD" w:rsidR="00960B8F" w:rsidRDefault="00960B8F" w:rsidP="001E592B">
      <w:pPr>
        <w:spacing w:after="0" w:line="240" w:lineRule="auto"/>
        <w:jc w:val="both"/>
      </w:pPr>
      <w:r>
        <w:rPr>
          <w:b/>
          <w:bCs/>
          <w:noProof/>
          <w:lang w:eastAsia="en-GB"/>
        </w:rPr>
        <w:drawing>
          <wp:anchor distT="0" distB="0" distL="114300" distR="114300" simplePos="0" relativeHeight="251659264" behindDoc="0" locked="0" layoutInCell="1" allowOverlap="1" wp14:anchorId="265D1B04" wp14:editId="7F714830">
            <wp:simplePos x="0" y="0"/>
            <wp:positionH relativeFrom="column">
              <wp:posOffset>-406400</wp:posOffset>
            </wp:positionH>
            <wp:positionV relativeFrom="paragraph">
              <wp:posOffset>-457200</wp:posOffset>
            </wp:positionV>
            <wp:extent cx="6638925" cy="704850"/>
            <wp:effectExtent l="19050" t="0" r="952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 cstate="print">
                      <a:extLst>
                        <a:ext uri="{28A0092B-C50C-407E-A947-70E740481C1C}">
                          <a14:useLocalDpi xmlns:a14="http://schemas.microsoft.com/office/drawing/2010/main" val="0"/>
                        </a:ext>
                      </a:extLst>
                    </a:blip>
                    <a:srcRect l="2995" t="11834" r="2995" b="70408"/>
                    <a:stretch/>
                  </pic:blipFill>
                  <pic:spPr bwMode="auto">
                    <a:xfrm>
                      <a:off x="0" y="0"/>
                      <a:ext cx="6638925" cy="704850"/>
                    </a:xfrm>
                    <a:prstGeom prst="rect">
                      <a:avLst/>
                    </a:prstGeom>
                    <a:ln>
                      <a:noFill/>
                    </a:ln>
                    <a:extLst>
                      <a:ext uri="{53640926-AAD7-44D8-BBD7-CCE9431645EC}">
                        <a14:shadowObscured xmlns:a14="http://schemas.microsoft.com/office/drawing/2010/main"/>
                      </a:ext>
                    </a:extLst>
                  </pic:spPr>
                </pic:pic>
              </a:graphicData>
            </a:graphic>
          </wp:anchor>
        </w:drawing>
      </w:r>
    </w:p>
    <w:p w14:paraId="36D3E1E1" w14:textId="77777777" w:rsidR="00960B8F" w:rsidRDefault="00960B8F" w:rsidP="001E592B">
      <w:pPr>
        <w:spacing w:after="0" w:line="240" w:lineRule="auto"/>
        <w:jc w:val="both"/>
      </w:pPr>
    </w:p>
    <w:p w14:paraId="5870360E" w14:textId="77777777" w:rsidR="0036525A" w:rsidRDefault="0036525A" w:rsidP="001E592B">
      <w:pPr>
        <w:spacing w:after="0" w:line="240" w:lineRule="auto"/>
        <w:jc w:val="both"/>
      </w:pPr>
    </w:p>
    <w:p w14:paraId="1035FC17" w14:textId="77777777" w:rsidR="00960B8F" w:rsidRPr="00E01832" w:rsidRDefault="00960B8F" w:rsidP="001E592B">
      <w:pPr>
        <w:spacing w:after="0" w:line="240" w:lineRule="auto"/>
        <w:jc w:val="both"/>
        <w:outlineLvl w:val="1"/>
        <w:rPr>
          <w:rFonts w:ascii="Arial" w:hAnsi="Arial" w:cs="Arial"/>
          <w:b/>
          <w:sz w:val="24"/>
          <w:szCs w:val="24"/>
        </w:rPr>
      </w:pPr>
      <w:r w:rsidRPr="00E01832">
        <w:rPr>
          <w:rFonts w:ascii="Arial" w:hAnsi="Arial" w:cs="Arial"/>
          <w:b/>
          <w:sz w:val="24"/>
          <w:szCs w:val="24"/>
        </w:rPr>
        <w:t xml:space="preserve">A Meeting of Great &amp; Little Plumstead Parish Council was held on </w:t>
      </w:r>
      <w:r>
        <w:rPr>
          <w:rFonts w:ascii="Arial" w:hAnsi="Arial" w:cs="Arial"/>
          <w:b/>
          <w:sz w:val="24"/>
          <w:szCs w:val="24"/>
        </w:rPr>
        <w:t>Monday 14</w:t>
      </w:r>
      <w:r w:rsidRPr="00651E96">
        <w:rPr>
          <w:rFonts w:ascii="Arial" w:hAnsi="Arial" w:cs="Arial"/>
          <w:b/>
          <w:sz w:val="24"/>
          <w:szCs w:val="24"/>
          <w:vertAlign w:val="superscript"/>
        </w:rPr>
        <w:t>th</w:t>
      </w:r>
      <w:r>
        <w:rPr>
          <w:rFonts w:ascii="Arial" w:hAnsi="Arial" w:cs="Arial"/>
          <w:b/>
          <w:sz w:val="24"/>
          <w:szCs w:val="24"/>
        </w:rPr>
        <w:t xml:space="preserve"> July 2026 </w:t>
      </w:r>
      <w:r w:rsidRPr="00E01832">
        <w:rPr>
          <w:rFonts w:ascii="Arial" w:hAnsi="Arial" w:cs="Arial"/>
          <w:b/>
          <w:sz w:val="24"/>
          <w:szCs w:val="24"/>
        </w:rPr>
        <w:t>at 7.00pm</w:t>
      </w:r>
      <w:r>
        <w:rPr>
          <w:rFonts w:ascii="Arial" w:hAnsi="Arial" w:cs="Arial"/>
          <w:b/>
          <w:sz w:val="24"/>
          <w:szCs w:val="24"/>
        </w:rPr>
        <w:t xml:space="preserve"> at Great Plumstead Village Hall</w:t>
      </w:r>
    </w:p>
    <w:p w14:paraId="34EA75F8" w14:textId="72A78A38" w:rsidR="00AD582D" w:rsidRDefault="00AD582D" w:rsidP="001E592B">
      <w:pPr>
        <w:spacing w:after="0" w:line="240" w:lineRule="auto"/>
        <w:jc w:val="both"/>
      </w:pPr>
    </w:p>
    <w:p w14:paraId="0F074D4C" w14:textId="77777777" w:rsidR="00960B8F" w:rsidRPr="00981A6A" w:rsidRDefault="00960B8F" w:rsidP="00981A6A">
      <w:pPr>
        <w:spacing w:after="0" w:line="240" w:lineRule="auto"/>
        <w:jc w:val="both"/>
        <w:outlineLvl w:val="1"/>
        <w:rPr>
          <w:rFonts w:ascii="Arial" w:hAnsi="Arial" w:cs="Arial"/>
          <w:b/>
          <w:sz w:val="24"/>
          <w:szCs w:val="24"/>
        </w:rPr>
      </w:pPr>
      <w:r w:rsidRPr="00981A6A">
        <w:rPr>
          <w:rFonts w:ascii="Arial" w:hAnsi="Arial" w:cs="Arial"/>
          <w:b/>
          <w:sz w:val="24"/>
          <w:szCs w:val="24"/>
        </w:rPr>
        <w:t xml:space="preserve">Presentation from </w:t>
      </w:r>
      <w:r w:rsidRPr="00981A6A">
        <w:rPr>
          <w:rFonts w:ascii="Arial" w:hAnsi="Arial" w:cs="Arial"/>
          <w:b/>
          <w:sz w:val="24"/>
          <w:szCs w:val="24"/>
        </w:rPr>
        <w:t xml:space="preserve">Saffron Housing Trust </w:t>
      </w:r>
    </w:p>
    <w:p w14:paraId="2BB63A3C" w14:textId="262D0AEB" w:rsidR="00960B8F" w:rsidRPr="00981A6A" w:rsidRDefault="00960B8F" w:rsidP="00981A6A">
      <w:pPr>
        <w:spacing w:after="0" w:line="240" w:lineRule="auto"/>
        <w:jc w:val="both"/>
        <w:outlineLvl w:val="1"/>
        <w:rPr>
          <w:rFonts w:ascii="Arial" w:hAnsi="Arial" w:cs="Arial"/>
          <w:b/>
          <w:sz w:val="24"/>
          <w:szCs w:val="24"/>
        </w:rPr>
      </w:pPr>
    </w:p>
    <w:p w14:paraId="1E1C598F" w14:textId="77777777" w:rsidR="00981A6A" w:rsidRPr="00981A6A" w:rsidRDefault="00981A6A" w:rsidP="00981A6A">
      <w:pPr>
        <w:spacing w:after="0" w:line="240" w:lineRule="auto"/>
        <w:jc w:val="both"/>
        <w:outlineLvl w:val="1"/>
        <w:rPr>
          <w:rFonts w:ascii="Arial" w:hAnsi="Arial" w:cs="Arial"/>
          <w:b/>
          <w:sz w:val="24"/>
          <w:szCs w:val="24"/>
        </w:rPr>
      </w:pPr>
      <w:r w:rsidRPr="00981A6A">
        <w:rPr>
          <w:rFonts w:ascii="Arial" w:hAnsi="Arial" w:cs="Arial"/>
          <w:b/>
          <w:sz w:val="24"/>
          <w:szCs w:val="24"/>
        </w:rPr>
        <w:t xml:space="preserve">Land South of Plumstead Road, Thorpe End – Development of land </w:t>
      </w:r>
    </w:p>
    <w:p w14:paraId="1633628E" w14:textId="77777777" w:rsidR="00981A6A" w:rsidRDefault="00981A6A" w:rsidP="001E592B">
      <w:pPr>
        <w:spacing w:after="0" w:line="240" w:lineRule="auto"/>
        <w:jc w:val="both"/>
      </w:pPr>
    </w:p>
    <w:p w14:paraId="00F04F3C" w14:textId="77777777" w:rsidR="00981A6A" w:rsidRDefault="00981A6A" w:rsidP="001E592B">
      <w:pPr>
        <w:spacing w:after="0" w:line="240" w:lineRule="auto"/>
        <w:jc w:val="both"/>
      </w:pPr>
    </w:p>
    <w:p w14:paraId="4985E1B1" w14:textId="1A84BE0D" w:rsidR="00960B8F" w:rsidRDefault="00960B8F" w:rsidP="001E592B">
      <w:pPr>
        <w:spacing w:after="0" w:line="240" w:lineRule="auto"/>
        <w:jc w:val="both"/>
      </w:pPr>
      <w:r>
        <w:t>The public consultation for the development ran online for 2 weeks.  Saffron Housing have been through the feedback and have made the following amendments:</w:t>
      </w:r>
    </w:p>
    <w:p w14:paraId="4455A4DB" w14:textId="77777777" w:rsidR="00960B8F" w:rsidRDefault="00960B8F" w:rsidP="001E592B">
      <w:pPr>
        <w:spacing w:after="0" w:line="240" w:lineRule="auto"/>
        <w:jc w:val="both"/>
      </w:pPr>
    </w:p>
    <w:p w14:paraId="1CB4123E" w14:textId="3CB497DC" w:rsidR="00960B8F" w:rsidRPr="00960B8F" w:rsidRDefault="00960B8F" w:rsidP="00981A6A">
      <w:pPr>
        <w:pStyle w:val="ListParagraph"/>
        <w:numPr>
          <w:ilvl w:val="0"/>
          <w:numId w:val="4"/>
        </w:numPr>
        <w:spacing w:after="0" w:line="240" w:lineRule="auto"/>
        <w:jc w:val="both"/>
      </w:pPr>
      <w:r w:rsidRPr="00960B8F">
        <w:t>A reduction in the total number of proposed homes from 162, down to 152.</w:t>
      </w:r>
    </w:p>
    <w:p w14:paraId="432C8C1F" w14:textId="025D8369" w:rsidR="00960B8F" w:rsidRPr="00960B8F" w:rsidRDefault="00960B8F" w:rsidP="00981A6A">
      <w:pPr>
        <w:pStyle w:val="ListParagraph"/>
        <w:numPr>
          <w:ilvl w:val="0"/>
          <w:numId w:val="4"/>
        </w:numPr>
        <w:spacing w:after="0" w:line="240" w:lineRule="auto"/>
        <w:jc w:val="both"/>
      </w:pPr>
      <w:r w:rsidRPr="00960B8F">
        <w:t>A reduction in the number of homes that back on to the western site boundary from 26, down to 18.</w:t>
      </w:r>
    </w:p>
    <w:p w14:paraId="1F085290" w14:textId="33383A26" w:rsidR="00960B8F" w:rsidRPr="00960B8F" w:rsidRDefault="00960B8F" w:rsidP="00981A6A">
      <w:pPr>
        <w:pStyle w:val="ListParagraph"/>
        <w:numPr>
          <w:ilvl w:val="0"/>
          <w:numId w:val="4"/>
        </w:numPr>
        <w:spacing w:after="0" w:line="240" w:lineRule="auto"/>
        <w:jc w:val="both"/>
      </w:pPr>
      <w:r w:rsidRPr="00960B8F">
        <w:t>All homes on the western site boundary are now proposed as bungalows.</w:t>
      </w:r>
    </w:p>
    <w:p w14:paraId="1D5414DD" w14:textId="1C0E293C" w:rsidR="00960B8F" w:rsidRPr="00960B8F" w:rsidRDefault="00960B8F" w:rsidP="00981A6A">
      <w:pPr>
        <w:pStyle w:val="ListParagraph"/>
        <w:numPr>
          <w:ilvl w:val="0"/>
          <w:numId w:val="4"/>
        </w:numPr>
        <w:spacing w:after="0" w:line="240" w:lineRule="auto"/>
        <w:jc w:val="both"/>
      </w:pPr>
      <w:r>
        <w:t>R</w:t>
      </w:r>
      <w:r w:rsidRPr="00960B8F">
        <w:t>emoved the landscaping bunds to the very front of the development, but kept the open space / landscaped crescent frontage.</w:t>
      </w:r>
    </w:p>
    <w:p w14:paraId="3DB11EC1" w14:textId="0E937962" w:rsidR="00960B8F" w:rsidRPr="00960B8F" w:rsidRDefault="00960B8F" w:rsidP="00981A6A">
      <w:pPr>
        <w:pStyle w:val="ListParagraph"/>
        <w:numPr>
          <w:ilvl w:val="0"/>
          <w:numId w:val="4"/>
        </w:numPr>
        <w:spacing w:after="0" w:line="240" w:lineRule="auto"/>
        <w:jc w:val="both"/>
      </w:pPr>
      <w:r>
        <w:t>P</w:t>
      </w:r>
      <w:r w:rsidRPr="00960B8F">
        <w:t>roposing more tree lined avenues / streets.</w:t>
      </w:r>
    </w:p>
    <w:p w14:paraId="4EF59BFE" w14:textId="515B9659" w:rsidR="00960B8F" w:rsidRPr="00960B8F" w:rsidRDefault="00960B8F" w:rsidP="00981A6A">
      <w:pPr>
        <w:pStyle w:val="ListParagraph"/>
        <w:numPr>
          <w:ilvl w:val="0"/>
          <w:numId w:val="4"/>
        </w:numPr>
        <w:spacing w:after="0" w:line="240" w:lineRule="auto"/>
        <w:jc w:val="both"/>
      </w:pPr>
      <w:r>
        <w:t>R</w:t>
      </w:r>
      <w:r w:rsidRPr="00960B8F">
        <w:t>emoved ‘</w:t>
      </w:r>
      <w:proofErr w:type="spellStart"/>
      <w:r w:rsidRPr="00960B8F">
        <w:t>backland</w:t>
      </w:r>
      <w:proofErr w:type="spellEnd"/>
      <w:r w:rsidRPr="00960B8F">
        <w:t>’ development plots in favour of tertiary streets with green links.</w:t>
      </w:r>
    </w:p>
    <w:p w14:paraId="3F6E3CDC" w14:textId="345836ED" w:rsidR="00960B8F" w:rsidRPr="00960B8F" w:rsidRDefault="00960B8F" w:rsidP="00981A6A">
      <w:pPr>
        <w:pStyle w:val="ListParagraph"/>
        <w:numPr>
          <w:ilvl w:val="0"/>
          <w:numId w:val="4"/>
        </w:numPr>
        <w:spacing w:after="0" w:line="240" w:lineRule="auto"/>
        <w:jc w:val="both"/>
      </w:pPr>
      <w:r>
        <w:t>D</w:t>
      </w:r>
      <w:r w:rsidRPr="00960B8F">
        <w:t>eveloped ‘bespoke’ house types that better reflect the typology of the existing garden village.</w:t>
      </w:r>
    </w:p>
    <w:p w14:paraId="032198BF" w14:textId="626C1878" w:rsidR="00960B8F" w:rsidRPr="00960B8F" w:rsidRDefault="00960B8F" w:rsidP="00981A6A">
      <w:pPr>
        <w:pStyle w:val="ListParagraph"/>
        <w:numPr>
          <w:ilvl w:val="0"/>
          <w:numId w:val="4"/>
        </w:numPr>
        <w:spacing w:after="0" w:line="240" w:lineRule="auto"/>
        <w:jc w:val="both"/>
      </w:pPr>
      <w:r w:rsidRPr="00960B8F">
        <w:t>Increased the size of the equipped play area.</w:t>
      </w:r>
    </w:p>
    <w:p w14:paraId="1A99B27B" w14:textId="77777777" w:rsidR="00960B8F" w:rsidRDefault="00960B8F" w:rsidP="001E592B">
      <w:pPr>
        <w:spacing w:after="0" w:line="240" w:lineRule="auto"/>
        <w:jc w:val="both"/>
      </w:pPr>
    </w:p>
    <w:p w14:paraId="0CC9B4D2" w14:textId="101C1410" w:rsidR="00960B8F" w:rsidRDefault="00960B8F" w:rsidP="001E592B">
      <w:pPr>
        <w:spacing w:after="0" w:line="240" w:lineRule="auto"/>
        <w:jc w:val="both"/>
      </w:pPr>
      <w:r>
        <w:t>Saffron Housing confirmed that the footpath from the Village Hall to the railway pathway is linked to the 40</w:t>
      </w:r>
      <w:r w:rsidRPr="00960B8F">
        <w:rPr>
          <w:vertAlign w:val="superscript"/>
        </w:rPr>
        <w:t>th</w:t>
      </w:r>
      <w:r>
        <w:t xml:space="preserve"> house being occupied on the Green Lane development.  This development will happen next year and they are looking to develop the footpath first.   Broadland District Council have indicated that they will put a restriction on this development that the footpath has to be installed before this development can begin. </w:t>
      </w:r>
    </w:p>
    <w:p w14:paraId="3A239E87" w14:textId="77777777" w:rsidR="0036525A" w:rsidRDefault="0036525A" w:rsidP="001E592B">
      <w:pPr>
        <w:spacing w:after="0" w:line="240" w:lineRule="auto"/>
        <w:jc w:val="both"/>
      </w:pPr>
    </w:p>
    <w:p w14:paraId="4C5AFB86" w14:textId="04131255" w:rsidR="00960B8F" w:rsidRDefault="00960B8F" w:rsidP="001E592B">
      <w:pPr>
        <w:spacing w:after="0" w:line="240" w:lineRule="auto"/>
        <w:jc w:val="both"/>
      </w:pPr>
      <w:r>
        <w:t xml:space="preserve">EV provision will be made on the development, Saffron Housing confirmed that this now a requirement under new regulations. </w:t>
      </w:r>
    </w:p>
    <w:p w14:paraId="79815868" w14:textId="77777777" w:rsidR="00960B8F" w:rsidRDefault="00960B8F" w:rsidP="001E592B">
      <w:pPr>
        <w:spacing w:after="0" w:line="240" w:lineRule="auto"/>
        <w:jc w:val="both"/>
      </w:pPr>
    </w:p>
    <w:p w14:paraId="47359478" w14:textId="77777777" w:rsidR="00960B8F" w:rsidRDefault="00960B8F" w:rsidP="001E592B">
      <w:pPr>
        <w:spacing w:after="0" w:line="240" w:lineRule="auto"/>
        <w:jc w:val="both"/>
      </w:pPr>
      <w:r>
        <w:t>Land South of Plumstead Road, Thorpe End</w:t>
      </w:r>
    </w:p>
    <w:p w14:paraId="329FC396" w14:textId="77777777" w:rsidR="0036525A" w:rsidRDefault="0036525A" w:rsidP="001E592B">
      <w:pPr>
        <w:spacing w:after="0" w:line="240" w:lineRule="auto"/>
        <w:jc w:val="both"/>
      </w:pPr>
    </w:p>
    <w:p w14:paraId="695576E7" w14:textId="038579D6" w:rsidR="00960B8F" w:rsidRDefault="00960B8F" w:rsidP="001E592B">
      <w:pPr>
        <w:spacing w:after="0" w:line="240" w:lineRule="auto"/>
        <w:jc w:val="both"/>
      </w:pPr>
      <w:r>
        <w:t>Questions posed by members of the public via Great &amp; Little Plumstead Parish Council. Saffron Housing Trust</w:t>
      </w:r>
      <w:r>
        <w:t xml:space="preserve"> </w:t>
      </w:r>
      <w:r>
        <w:t>responses in blue. Saffron's proposals are still being worked up ahead of an anticipated planning application</w:t>
      </w:r>
      <w:r>
        <w:t xml:space="preserve"> </w:t>
      </w:r>
      <w:r>
        <w:t>submission of August 2026 and therefore remain subject to ongoing design development.</w:t>
      </w:r>
    </w:p>
    <w:p w14:paraId="61E2CF2C" w14:textId="77777777" w:rsidR="0036525A" w:rsidRDefault="0036525A" w:rsidP="001E592B">
      <w:pPr>
        <w:spacing w:after="0" w:line="240" w:lineRule="auto"/>
        <w:jc w:val="both"/>
      </w:pPr>
    </w:p>
    <w:p w14:paraId="5EA8755E" w14:textId="64FC9B8A" w:rsidR="00960B8F" w:rsidRDefault="00960B8F" w:rsidP="001E592B">
      <w:pPr>
        <w:pStyle w:val="ListParagraph"/>
        <w:numPr>
          <w:ilvl w:val="0"/>
          <w:numId w:val="3"/>
        </w:numPr>
        <w:spacing w:after="0" w:line="240" w:lineRule="auto"/>
        <w:ind w:hanging="720"/>
        <w:jc w:val="both"/>
      </w:pPr>
      <w:r>
        <w:t>The 3m cycleway to be provided by Crimson Development Homes should be delivered by this scheme if the</w:t>
      </w:r>
      <w:r>
        <w:t xml:space="preserve"> </w:t>
      </w:r>
      <w:r>
        <w:t>section required to get to Thorpe End is not completed by commencement of this development.</w:t>
      </w:r>
    </w:p>
    <w:p w14:paraId="1831078B" w14:textId="77777777" w:rsidR="0036525A" w:rsidRDefault="0036525A" w:rsidP="001E592B">
      <w:pPr>
        <w:pStyle w:val="ListParagraph"/>
        <w:spacing w:after="0" w:line="240" w:lineRule="auto"/>
        <w:jc w:val="both"/>
      </w:pPr>
    </w:p>
    <w:p w14:paraId="5D793395" w14:textId="04ECB808" w:rsidR="00960B8F" w:rsidRDefault="00960B8F" w:rsidP="001E592B">
      <w:pPr>
        <w:spacing w:after="0" w:line="240" w:lineRule="auto"/>
        <w:ind w:left="720"/>
        <w:jc w:val="both"/>
      </w:pPr>
      <w:r>
        <w:t>Answer: There is already planning permission in place for a 3m wide combined footway/cycle way which will run along</w:t>
      </w:r>
      <w:r>
        <w:t xml:space="preserve"> </w:t>
      </w:r>
      <w:r>
        <w:t xml:space="preserve">the northern side of Plumstead Road from the Village Hall, to link to the existing right of way just before the </w:t>
      </w:r>
      <w:r>
        <w:t xml:space="preserve">railway </w:t>
      </w:r>
      <w:r>
        <w:t>crossing, thereby providing a safe link between Thorpe End village and Rackheath. This link is anticipated to be</w:t>
      </w:r>
      <w:r>
        <w:t xml:space="preserve"> </w:t>
      </w:r>
      <w:r>
        <w:t xml:space="preserve">delivered when Saffron </w:t>
      </w:r>
      <w:proofErr w:type="gramStart"/>
      <w:r>
        <w:t>start</w:t>
      </w:r>
      <w:proofErr w:type="gramEnd"/>
      <w:r>
        <w:t xml:space="preserve"> their Affordable Housing scheme on land behind the recently finished new medical centre</w:t>
      </w:r>
      <w:r>
        <w:t xml:space="preserve"> </w:t>
      </w:r>
      <w:r>
        <w:t xml:space="preserve">in </w:t>
      </w:r>
      <w:r>
        <w:lastRenderedPageBreak/>
        <w:t>Rackheath, which is currently estimated to be sometime in 2027. During our ‘pre-application’ discussions with</w:t>
      </w:r>
      <w:r>
        <w:t xml:space="preserve"> </w:t>
      </w:r>
      <w:r>
        <w:t>Norfolk County Highways Authority, they have indicated in the event the footway/cycleway link is not completed</w:t>
      </w:r>
      <w:r>
        <w:t xml:space="preserve"> </w:t>
      </w:r>
      <w:r>
        <w:t>before our Thorpe End development starts (subject to planning permission), then they will ensure it is a condition of</w:t>
      </w:r>
      <w:r>
        <w:t xml:space="preserve"> </w:t>
      </w:r>
      <w:r>
        <w:t>any planning permission that it must be the first thing that is delivered before works start on site.</w:t>
      </w:r>
    </w:p>
    <w:p w14:paraId="5CF38B05" w14:textId="77777777" w:rsidR="0036525A" w:rsidRDefault="0036525A" w:rsidP="001E592B">
      <w:pPr>
        <w:spacing w:after="0" w:line="240" w:lineRule="auto"/>
        <w:jc w:val="both"/>
      </w:pPr>
    </w:p>
    <w:p w14:paraId="1ED2D919" w14:textId="3E3F66AB" w:rsidR="00960B8F" w:rsidRDefault="00960B8F" w:rsidP="001E592B">
      <w:pPr>
        <w:pStyle w:val="ListParagraph"/>
        <w:numPr>
          <w:ilvl w:val="0"/>
          <w:numId w:val="3"/>
        </w:numPr>
        <w:spacing w:after="0" w:line="240" w:lineRule="auto"/>
        <w:ind w:hanging="720"/>
        <w:jc w:val="both"/>
      </w:pPr>
      <w:r>
        <w:t>The access roads have 2 x 2m footways. I believe that one should be a 2m footway and the other a 3m</w:t>
      </w:r>
      <w:r>
        <w:t xml:space="preserve"> </w:t>
      </w:r>
      <w:r>
        <w:t>cycleway. This will link to the cycleway at (1) above.</w:t>
      </w:r>
    </w:p>
    <w:p w14:paraId="7472565E" w14:textId="77777777" w:rsidR="0036525A" w:rsidRDefault="0036525A" w:rsidP="001E592B">
      <w:pPr>
        <w:spacing w:after="0" w:line="240" w:lineRule="auto"/>
        <w:jc w:val="both"/>
      </w:pPr>
    </w:p>
    <w:p w14:paraId="5D0F607F" w14:textId="7B3C49A5" w:rsidR="00960B8F" w:rsidRDefault="00960B8F" w:rsidP="001E592B">
      <w:pPr>
        <w:spacing w:after="0" w:line="240" w:lineRule="auto"/>
        <w:ind w:left="720"/>
        <w:jc w:val="both"/>
      </w:pPr>
      <w:r>
        <w:t>Answer: Our latest proposals now show a 3m wide footway/cycleway on the South side of Plumstead Road, from the</w:t>
      </w:r>
      <w:r>
        <w:t xml:space="preserve"> </w:t>
      </w:r>
      <w:r>
        <w:t>proposed new signalised pedestrian crossing, into our site. The on-site footpaths of our proposed development are</w:t>
      </w:r>
      <w:r>
        <w:t xml:space="preserve"> </w:t>
      </w:r>
      <w:r>
        <w:t>2m wide on either side of the main ‘Type 2’ spine roads.</w:t>
      </w:r>
    </w:p>
    <w:p w14:paraId="4BD6E930" w14:textId="77777777" w:rsidR="0036525A" w:rsidRDefault="0036525A" w:rsidP="001E592B">
      <w:pPr>
        <w:spacing w:after="0" w:line="240" w:lineRule="auto"/>
        <w:jc w:val="both"/>
      </w:pPr>
    </w:p>
    <w:p w14:paraId="31F5C3A0" w14:textId="7ED052D9" w:rsidR="00960B8F" w:rsidRDefault="00960B8F" w:rsidP="001E592B">
      <w:pPr>
        <w:pStyle w:val="ListParagraph"/>
        <w:numPr>
          <w:ilvl w:val="0"/>
          <w:numId w:val="3"/>
        </w:numPr>
        <w:spacing w:after="0" w:line="240" w:lineRule="auto"/>
        <w:ind w:hanging="720"/>
        <w:jc w:val="both"/>
      </w:pPr>
      <w:r>
        <w:t>The bus stop that is proposed is not shown on the plan.</w:t>
      </w:r>
    </w:p>
    <w:p w14:paraId="45A6FE17" w14:textId="77777777" w:rsidR="0036525A" w:rsidRDefault="0036525A" w:rsidP="001E592B">
      <w:pPr>
        <w:spacing w:after="0" w:line="240" w:lineRule="auto"/>
        <w:jc w:val="both"/>
      </w:pPr>
    </w:p>
    <w:p w14:paraId="159285C3" w14:textId="19073C74" w:rsidR="00960B8F" w:rsidRDefault="00960B8F" w:rsidP="001E592B">
      <w:pPr>
        <w:spacing w:after="0" w:line="240" w:lineRule="auto"/>
        <w:ind w:left="720"/>
        <w:jc w:val="both"/>
      </w:pPr>
      <w:r>
        <w:t>Answer: We are now showing these, approximately halfway between our proposed two new entrances. The location</w:t>
      </w:r>
      <w:r>
        <w:t xml:space="preserve"> </w:t>
      </w:r>
      <w:r>
        <w:t xml:space="preserve">of these </w:t>
      </w:r>
      <w:proofErr w:type="gramStart"/>
      <w:r>
        <w:t>are</w:t>
      </w:r>
      <w:proofErr w:type="gramEnd"/>
      <w:r>
        <w:t xml:space="preserve"> subject to Norfolk County Highways approval / detailed design stage.</w:t>
      </w:r>
    </w:p>
    <w:p w14:paraId="55D48661" w14:textId="77777777" w:rsidR="0036525A" w:rsidRDefault="0036525A" w:rsidP="001E592B">
      <w:pPr>
        <w:spacing w:after="0" w:line="240" w:lineRule="auto"/>
        <w:jc w:val="both"/>
      </w:pPr>
    </w:p>
    <w:p w14:paraId="2309E165" w14:textId="326E8AED" w:rsidR="00960B8F" w:rsidRDefault="00960B8F" w:rsidP="001E592B">
      <w:pPr>
        <w:spacing w:after="0" w:line="240" w:lineRule="auto"/>
        <w:ind w:left="720"/>
        <w:jc w:val="both"/>
      </w:pPr>
      <w:r>
        <w:t>POST MEETING NOTE: We have re-considered the proposed location of the bus stop, and are now suggesting this is</w:t>
      </w:r>
      <w:r>
        <w:t xml:space="preserve"> </w:t>
      </w:r>
      <w:r>
        <w:t>located close to the signalised pedestrian crossing. The final location remains to be agreed by Norfolk County Highways</w:t>
      </w:r>
      <w:r>
        <w:t xml:space="preserve"> </w:t>
      </w:r>
      <w:r>
        <w:t>Authority.</w:t>
      </w:r>
    </w:p>
    <w:p w14:paraId="18852026" w14:textId="77777777" w:rsidR="0036525A" w:rsidRDefault="0036525A" w:rsidP="001E592B">
      <w:pPr>
        <w:pStyle w:val="ListParagraph"/>
        <w:spacing w:after="0" w:line="240" w:lineRule="auto"/>
        <w:jc w:val="both"/>
      </w:pPr>
    </w:p>
    <w:p w14:paraId="4D189D0F" w14:textId="6252AB5E" w:rsidR="00960B8F" w:rsidRDefault="00960B8F" w:rsidP="001E592B">
      <w:pPr>
        <w:pStyle w:val="ListParagraph"/>
        <w:numPr>
          <w:ilvl w:val="0"/>
          <w:numId w:val="3"/>
        </w:numPr>
        <w:spacing w:after="0" w:line="240" w:lineRule="auto"/>
        <w:ind w:hanging="720"/>
        <w:jc w:val="both"/>
      </w:pPr>
      <w:r>
        <w:t>The bus stop should include a shelter inbound to Norwich not just a flag and pole.</w:t>
      </w:r>
    </w:p>
    <w:p w14:paraId="31FDFDC0" w14:textId="77777777" w:rsidR="0036525A" w:rsidRDefault="0036525A" w:rsidP="001E592B">
      <w:pPr>
        <w:spacing w:after="0" w:line="240" w:lineRule="auto"/>
        <w:jc w:val="both"/>
      </w:pPr>
    </w:p>
    <w:p w14:paraId="0E6C0E35" w14:textId="6E46ECF9" w:rsidR="00960B8F" w:rsidRDefault="00960B8F" w:rsidP="001E592B">
      <w:pPr>
        <w:spacing w:after="0" w:line="240" w:lineRule="auto"/>
        <w:ind w:left="720"/>
        <w:jc w:val="both"/>
      </w:pPr>
      <w:r>
        <w:t>Answer: We have not yet got into that level of detail, but will provide what Norfolk County Highways require. We</w:t>
      </w:r>
      <w:r>
        <w:t xml:space="preserve"> </w:t>
      </w:r>
      <w:r>
        <w:t>encourage local residents and the Parish Council to give this feedback to the local planning authority once our</w:t>
      </w:r>
      <w:r>
        <w:t xml:space="preserve"> </w:t>
      </w:r>
      <w:r>
        <w:t>application is submitted.</w:t>
      </w:r>
    </w:p>
    <w:p w14:paraId="2BFFF253" w14:textId="77777777" w:rsidR="0036525A" w:rsidRDefault="0036525A" w:rsidP="001E592B">
      <w:pPr>
        <w:spacing w:after="0" w:line="240" w:lineRule="auto"/>
        <w:jc w:val="both"/>
      </w:pPr>
    </w:p>
    <w:p w14:paraId="6269CE83" w14:textId="4FC69ADC" w:rsidR="00960B8F" w:rsidRDefault="00960B8F" w:rsidP="001E592B">
      <w:pPr>
        <w:pStyle w:val="ListParagraph"/>
        <w:numPr>
          <w:ilvl w:val="0"/>
          <w:numId w:val="3"/>
        </w:numPr>
        <w:spacing w:after="0" w:line="240" w:lineRule="auto"/>
        <w:ind w:hanging="720"/>
        <w:jc w:val="both"/>
      </w:pPr>
      <w:r>
        <w:t>The plan should show the play area and access to it.</w:t>
      </w:r>
    </w:p>
    <w:p w14:paraId="7341A14F" w14:textId="77777777" w:rsidR="0036525A" w:rsidRDefault="0036525A" w:rsidP="001E592B">
      <w:pPr>
        <w:spacing w:after="0" w:line="240" w:lineRule="auto"/>
        <w:jc w:val="both"/>
      </w:pPr>
    </w:p>
    <w:p w14:paraId="20D06DB6" w14:textId="112FD66C" w:rsidR="00960B8F" w:rsidRDefault="00960B8F" w:rsidP="001E592B">
      <w:pPr>
        <w:spacing w:after="0" w:line="240" w:lineRule="auto"/>
        <w:ind w:left="720"/>
        <w:jc w:val="both"/>
      </w:pPr>
      <w:r>
        <w:t>Answer: The equipped play area is located towards the southern portion of the site and will be able to be accessed</w:t>
      </w:r>
      <w:r>
        <w:t xml:space="preserve"> </w:t>
      </w:r>
      <w:r>
        <w:t>either via the 2m wide tarmac footways that run parallel with the main estate spine roads, or via informal footpaths</w:t>
      </w:r>
      <w:r>
        <w:t xml:space="preserve"> </w:t>
      </w:r>
      <w:r>
        <w:t>of bound gravel that run along the northern and eastern perimeters of the site. The play area itself is proposed to be</w:t>
      </w:r>
      <w:r>
        <w:t xml:space="preserve"> </w:t>
      </w:r>
      <w:r>
        <w:t>enclosed with 1.2m high metal fencing with 2 points of gated pedestrian access, as well as a separate wider gated</w:t>
      </w:r>
      <w:r>
        <w:t xml:space="preserve"> </w:t>
      </w:r>
      <w:r>
        <w:t>entrance for maintenance.</w:t>
      </w:r>
    </w:p>
    <w:p w14:paraId="7EA21D3A" w14:textId="77777777" w:rsidR="0036525A" w:rsidRDefault="0036525A" w:rsidP="001E592B">
      <w:pPr>
        <w:spacing w:after="0" w:line="240" w:lineRule="auto"/>
        <w:jc w:val="both"/>
      </w:pPr>
    </w:p>
    <w:p w14:paraId="3BB35620" w14:textId="746DD084" w:rsidR="00960B8F" w:rsidRDefault="00960B8F" w:rsidP="001E592B">
      <w:pPr>
        <w:pStyle w:val="ListParagraph"/>
        <w:numPr>
          <w:ilvl w:val="0"/>
          <w:numId w:val="3"/>
        </w:numPr>
        <w:spacing w:after="0" w:line="240" w:lineRule="auto"/>
        <w:ind w:hanging="720"/>
        <w:jc w:val="both"/>
      </w:pPr>
      <w:r>
        <w:t>I believe a Toucan crossing is usually in an urban feature. Should this be a level crossing as is the case on the</w:t>
      </w:r>
      <w:r>
        <w:t xml:space="preserve"> </w:t>
      </w:r>
      <w:r>
        <w:t>green. It will also mean there will be no bleepers which the nearby residents (Number 93 and Number 50) may</w:t>
      </w:r>
      <w:r>
        <w:t xml:space="preserve"> </w:t>
      </w:r>
      <w:r>
        <w:t>find intrusive.</w:t>
      </w:r>
    </w:p>
    <w:p w14:paraId="677ADD6C" w14:textId="77777777" w:rsidR="0036525A" w:rsidRDefault="0036525A" w:rsidP="001E592B">
      <w:pPr>
        <w:spacing w:after="0" w:line="240" w:lineRule="auto"/>
        <w:jc w:val="both"/>
      </w:pPr>
    </w:p>
    <w:p w14:paraId="59647ED2" w14:textId="2C4829DD" w:rsidR="00960B8F" w:rsidRDefault="00960B8F" w:rsidP="001E592B">
      <w:pPr>
        <w:spacing w:after="0" w:line="240" w:lineRule="auto"/>
        <w:ind w:left="720"/>
        <w:jc w:val="both"/>
      </w:pPr>
      <w:r>
        <w:t>Answer: Norfolk County Highways Authority have specified a Toucan signalised crossing, which we understand is</w:t>
      </w:r>
      <w:r>
        <w:t xml:space="preserve"> </w:t>
      </w:r>
      <w:r>
        <w:t>required on safety grounds on account of it linking a dedicated combined footway and cycleway. Regarding the</w:t>
      </w:r>
      <w:r>
        <w:t xml:space="preserve"> </w:t>
      </w:r>
      <w:r>
        <w:t>concerns regarding the bleepers, we would encourage residents / the Parish Council to highlight this concern to the</w:t>
      </w:r>
      <w:r>
        <w:t xml:space="preserve"> </w:t>
      </w:r>
      <w:r>
        <w:t>local planning authority when our application is submitted.</w:t>
      </w:r>
    </w:p>
    <w:p w14:paraId="1E867290" w14:textId="77777777" w:rsidR="0036525A" w:rsidRDefault="0036525A" w:rsidP="001E592B">
      <w:pPr>
        <w:spacing w:after="0" w:line="240" w:lineRule="auto"/>
        <w:jc w:val="both"/>
      </w:pPr>
    </w:p>
    <w:p w14:paraId="7F6230A0" w14:textId="601DA125" w:rsidR="00960B8F" w:rsidRDefault="00960B8F" w:rsidP="001E592B">
      <w:pPr>
        <w:pStyle w:val="ListParagraph"/>
        <w:numPr>
          <w:ilvl w:val="0"/>
          <w:numId w:val="3"/>
        </w:numPr>
        <w:spacing w:after="0" w:line="240" w:lineRule="auto"/>
        <w:ind w:hanging="720"/>
        <w:jc w:val="both"/>
      </w:pPr>
      <w:r>
        <w:t>The connection between the accesses should be 3m not 2m as it will need to accommodate cycles</w:t>
      </w:r>
    </w:p>
    <w:p w14:paraId="2420BC18" w14:textId="77777777" w:rsidR="0036525A" w:rsidRDefault="0036525A" w:rsidP="001E592B">
      <w:pPr>
        <w:spacing w:after="0" w:line="240" w:lineRule="auto"/>
        <w:jc w:val="both"/>
      </w:pPr>
    </w:p>
    <w:p w14:paraId="473A1E1B" w14:textId="6BBBF130" w:rsidR="00960B8F" w:rsidRDefault="00960B8F" w:rsidP="001E592B">
      <w:pPr>
        <w:spacing w:after="0" w:line="240" w:lineRule="auto"/>
        <w:ind w:left="720"/>
        <w:jc w:val="both"/>
      </w:pPr>
      <w:r>
        <w:t>Answer: We are now showing a 3m link from the western most entrance, to the pedestrian crossing, that then links to</w:t>
      </w:r>
      <w:r>
        <w:t xml:space="preserve"> </w:t>
      </w:r>
      <w:r>
        <w:t>the proposed 3m footway/cycleway that will run along the north side of Plumstead Road, thereby providing the link.</w:t>
      </w:r>
    </w:p>
    <w:p w14:paraId="2B4E1F3B" w14:textId="77777777" w:rsidR="0036525A" w:rsidRDefault="0036525A" w:rsidP="001E592B">
      <w:pPr>
        <w:spacing w:after="0" w:line="240" w:lineRule="auto"/>
        <w:jc w:val="both"/>
      </w:pPr>
    </w:p>
    <w:p w14:paraId="1BA1CE7F" w14:textId="16DCAFBA" w:rsidR="00960B8F" w:rsidRDefault="00960B8F" w:rsidP="001E592B">
      <w:pPr>
        <w:spacing w:after="0" w:line="240" w:lineRule="auto"/>
        <w:ind w:left="720"/>
        <w:jc w:val="both"/>
      </w:pPr>
      <w:r>
        <w:t>We are therefore proposing to keep the footpath running inside our site between the two accesses as 2m wide.</w:t>
      </w:r>
    </w:p>
    <w:p w14:paraId="7433A43E" w14:textId="77777777" w:rsidR="0036525A" w:rsidRDefault="0036525A" w:rsidP="001E592B">
      <w:pPr>
        <w:spacing w:after="0" w:line="240" w:lineRule="auto"/>
        <w:jc w:val="both"/>
      </w:pPr>
    </w:p>
    <w:p w14:paraId="0884B80F" w14:textId="6103E95A" w:rsidR="00960B8F" w:rsidRDefault="00960B8F" w:rsidP="001E592B">
      <w:pPr>
        <w:pStyle w:val="ListParagraph"/>
        <w:numPr>
          <w:ilvl w:val="0"/>
          <w:numId w:val="3"/>
        </w:numPr>
        <w:spacing w:after="0" w:line="240" w:lineRule="auto"/>
        <w:ind w:hanging="720"/>
        <w:jc w:val="both"/>
      </w:pPr>
      <w:r>
        <w:t>Does the parking layout comply with Thorpe End? Parking should be accommodated on driveways rather than</w:t>
      </w:r>
      <w:r>
        <w:t xml:space="preserve"> </w:t>
      </w:r>
      <w:r>
        <w:t>off-road.</w:t>
      </w:r>
    </w:p>
    <w:p w14:paraId="475BD117" w14:textId="77777777" w:rsidR="0036525A" w:rsidRDefault="0036525A" w:rsidP="001E592B">
      <w:pPr>
        <w:spacing w:after="0" w:line="240" w:lineRule="auto"/>
        <w:jc w:val="both"/>
      </w:pPr>
    </w:p>
    <w:p w14:paraId="13B55422" w14:textId="6E1C1B9A" w:rsidR="00960B8F" w:rsidRDefault="00960B8F" w:rsidP="001E592B">
      <w:pPr>
        <w:spacing w:after="0" w:line="240" w:lineRule="auto"/>
        <w:ind w:left="720"/>
        <w:jc w:val="both"/>
      </w:pPr>
      <w:r>
        <w:t>Answer: The provision of parking for vehicles accords with Norfolk County Council’s Parking Standards. This</w:t>
      </w:r>
      <w:r>
        <w:t xml:space="preserve"> </w:t>
      </w:r>
      <w:r>
        <w:t>development provides policy compliant ‘on plot’ parking for homes, as well as 1 visitor parking space for every 5</w:t>
      </w:r>
      <w:r>
        <w:t xml:space="preserve"> </w:t>
      </w:r>
      <w:r>
        <w:t>homes. 30 car parking spaces for visitors are proposed throughout the development.</w:t>
      </w:r>
    </w:p>
    <w:p w14:paraId="1AC303CE" w14:textId="77777777" w:rsidR="0036525A" w:rsidRDefault="0036525A" w:rsidP="001E592B">
      <w:pPr>
        <w:spacing w:after="0" w:line="240" w:lineRule="auto"/>
        <w:ind w:left="720"/>
        <w:jc w:val="both"/>
      </w:pPr>
    </w:p>
    <w:p w14:paraId="2E695154" w14:textId="570DD978" w:rsidR="00960B8F" w:rsidRDefault="00960B8F" w:rsidP="001E592B">
      <w:pPr>
        <w:pStyle w:val="ListParagraph"/>
        <w:numPr>
          <w:ilvl w:val="0"/>
          <w:numId w:val="3"/>
        </w:numPr>
        <w:spacing w:after="0" w:line="240" w:lineRule="auto"/>
        <w:ind w:hanging="720"/>
        <w:jc w:val="both"/>
      </w:pPr>
      <w:r>
        <w:t>How are they dealing with road lighting to comply with dark skies policy?</w:t>
      </w:r>
    </w:p>
    <w:p w14:paraId="04FA3F5E" w14:textId="77777777" w:rsidR="0036525A" w:rsidRDefault="0036525A" w:rsidP="001E592B">
      <w:pPr>
        <w:spacing w:after="0" w:line="240" w:lineRule="auto"/>
        <w:jc w:val="both"/>
      </w:pPr>
    </w:p>
    <w:p w14:paraId="1961C71B" w14:textId="495CB78C" w:rsidR="00960B8F" w:rsidRDefault="00960B8F" w:rsidP="001E592B">
      <w:pPr>
        <w:spacing w:after="0" w:line="240" w:lineRule="auto"/>
        <w:ind w:firstLine="720"/>
        <w:jc w:val="both"/>
      </w:pPr>
      <w:r>
        <w:t>Answer: We are not proposing any street lighting on the development.</w:t>
      </w:r>
    </w:p>
    <w:p w14:paraId="18CB1B41" w14:textId="77777777" w:rsidR="0036525A" w:rsidRDefault="0036525A" w:rsidP="001E592B">
      <w:pPr>
        <w:spacing w:after="0" w:line="240" w:lineRule="auto"/>
        <w:ind w:firstLine="720"/>
        <w:jc w:val="both"/>
      </w:pPr>
    </w:p>
    <w:p w14:paraId="57200424" w14:textId="45599F0E" w:rsidR="00960B8F" w:rsidRDefault="00960B8F" w:rsidP="001E592B">
      <w:pPr>
        <w:pStyle w:val="ListParagraph"/>
        <w:numPr>
          <w:ilvl w:val="0"/>
          <w:numId w:val="3"/>
        </w:numPr>
        <w:spacing w:after="0" w:line="240" w:lineRule="auto"/>
        <w:ind w:hanging="720"/>
        <w:jc w:val="both"/>
      </w:pPr>
      <w:r>
        <w:t>Will there be another footpath from the development into Thorpe End?</w:t>
      </w:r>
    </w:p>
    <w:p w14:paraId="65D53C12" w14:textId="77777777" w:rsidR="0036525A" w:rsidRDefault="0036525A" w:rsidP="001E592B">
      <w:pPr>
        <w:spacing w:after="0" w:line="240" w:lineRule="auto"/>
        <w:jc w:val="both"/>
      </w:pPr>
    </w:p>
    <w:p w14:paraId="4BBB2E0A" w14:textId="1A37B2DB" w:rsidR="00960B8F" w:rsidRDefault="00960B8F" w:rsidP="001E592B">
      <w:pPr>
        <w:spacing w:after="0" w:line="240" w:lineRule="auto"/>
        <w:ind w:left="720"/>
        <w:jc w:val="both"/>
      </w:pPr>
      <w:r>
        <w:t>Answer: We are not proposing any new links from the Development into the village, but we are showing an upgrade</w:t>
      </w:r>
      <w:r>
        <w:t xml:space="preserve"> </w:t>
      </w:r>
      <w:r>
        <w:t>to the existing informal path that runs from the village hall to the mini roundabout. We are currently showing this</w:t>
      </w:r>
      <w:r>
        <w:t xml:space="preserve"> </w:t>
      </w:r>
      <w:r>
        <w:t>proposal as a 1.2m wide path, but this would likely be narrower where it runs close to the existing trees. This will be</w:t>
      </w:r>
      <w:r>
        <w:t xml:space="preserve"> </w:t>
      </w:r>
      <w:r>
        <w:t>subject to detailed design to Norfolk County Highways Authority Approval.</w:t>
      </w:r>
    </w:p>
    <w:p w14:paraId="668318EA" w14:textId="77777777" w:rsidR="0036525A" w:rsidRDefault="0036525A" w:rsidP="001E592B">
      <w:pPr>
        <w:spacing w:after="0" w:line="240" w:lineRule="auto"/>
        <w:jc w:val="both"/>
      </w:pPr>
    </w:p>
    <w:p w14:paraId="7DFC6F9C" w14:textId="17A38B01" w:rsidR="00960B8F" w:rsidRDefault="00960B8F" w:rsidP="001E592B">
      <w:pPr>
        <w:pStyle w:val="ListParagraph"/>
        <w:numPr>
          <w:ilvl w:val="0"/>
          <w:numId w:val="3"/>
        </w:numPr>
        <w:spacing w:after="0" w:line="240" w:lineRule="auto"/>
        <w:ind w:hanging="720"/>
        <w:jc w:val="both"/>
      </w:pPr>
      <w:r>
        <w:t>Why has this site been selected - Thorpe End Garden Village is a designated Conservation Area with a unique</w:t>
      </w:r>
      <w:r>
        <w:t xml:space="preserve"> </w:t>
      </w:r>
      <w:r>
        <w:t>planned Garden Village character, and the fields surrounding it form an important part of its setting. What</w:t>
      </w:r>
      <w:r>
        <w:t xml:space="preserve"> </w:t>
      </w:r>
      <w:r>
        <w:t>planning assessment has led you to conclude that this particular green field site is appropriate for development,</w:t>
      </w:r>
      <w:r>
        <w:t xml:space="preserve"> </w:t>
      </w:r>
      <w:r>
        <w:t>and why have alternative sites with less potential impact on the village's heritage and landscape not been</w:t>
      </w:r>
      <w:r>
        <w:t xml:space="preserve"> </w:t>
      </w:r>
      <w:r>
        <w:t>selected?</w:t>
      </w:r>
    </w:p>
    <w:p w14:paraId="591221E8" w14:textId="77777777" w:rsidR="0036525A" w:rsidRDefault="0036525A" w:rsidP="001E592B">
      <w:pPr>
        <w:spacing w:after="0" w:line="240" w:lineRule="auto"/>
        <w:jc w:val="both"/>
      </w:pPr>
    </w:p>
    <w:p w14:paraId="769F155B" w14:textId="781858C3" w:rsidR="00960B8F" w:rsidRDefault="00960B8F" w:rsidP="001E592B">
      <w:pPr>
        <w:spacing w:after="0" w:line="240" w:lineRule="auto"/>
        <w:ind w:left="720"/>
        <w:jc w:val="both"/>
      </w:pPr>
      <w:r>
        <w:t>Answer: Firstly, Saffron does not own large greenfield of brown field sites suitable for this type of affordable housing</w:t>
      </w:r>
      <w:r>
        <w:t xml:space="preserve"> </w:t>
      </w:r>
      <w:r>
        <w:t>development, and we are therefore reliant on Landowners approaching us with land opportunities that might be</w:t>
      </w:r>
      <w:r>
        <w:t xml:space="preserve"> </w:t>
      </w:r>
      <w:r>
        <w:t>suitable for development. This is the case in this instance where the landowner has approached Saffron with the</w:t>
      </w:r>
      <w:r>
        <w:t xml:space="preserve"> p</w:t>
      </w:r>
      <w:r>
        <w:t>otential to realise an affordable housing scheme.</w:t>
      </w:r>
    </w:p>
    <w:p w14:paraId="7DFA7F77" w14:textId="77777777" w:rsidR="0036525A" w:rsidRDefault="0036525A" w:rsidP="001E592B">
      <w:pPr>
        <w:spacing w:after="0" w:line="240" w:lineRule="auto"/>
        <w:ind w:firstLine="720"/>
        <w:jc w:val="both"/>
      </w:pPr>
    </w:p>
    <w:p w14:paraId="266D4689" w14:textId="27AB9EDE" w:rsidR="00960B8F" w:rsidRDefault="00960B8F" w:rsidP="001E592B">
      <w:pPr>
        <w:spacing w:after="0" w:line="240" w:lineRule="auto"/>
        <w:ind w:left="720"/>
        <w:jc w:val="both"/>
      </w:pPr>
      <w:r>
        <w:t>In terms of any impact on the village’s heritage and landscape, our application will be supported by a Landscape &amp;</w:t>
      </w:r>
      <w:r>
        <w:t xml:space="preserve"> </w:t>
      </w:r>
      <w:r>
        <w:t>Visual Impact Assessment which will:</w:t>
      </w:r>
    </w:p>
    <w:p w14:paraId="212C256C" w14:textId="77777777" w:rsidR="0036525A" w:rsidRDefault="0036525A" w:rsidP="001E592B">
      <w:pPr>
        <w:spacing w:after="0" w:line="240" w:lineRule="auto"/>
        <w:jc w:val="both"/>
      </w:pPr>
    </w:p>
    <w:p w14:paraId="7CC5899C" w14:textId="0DF8E9C0" w:rsidR="00960B8F" w:rsidRDefault="00960B8F" w:rsidP="001E592B">
      <w:pPr>
        <w:spacing w:after="0" w:line="240" w:lineRule="auto"/>
        <w:ind w:left="720"/>
        <w:jc w:val="both"/>
      </w:pPr>
      <w:r>
        <w:t>- Evaluate changes to the physical landscape, such as the removal of trees, alterations to topography, and</w:t>
      </w:r>
      <w:r>
        <w:t xml:space="preserve"> </w:t>
      </w:r>
      <w:r>
        <w:t>changes to the overall character of the area.</w:t>
      </w:r>
    </w:p>
    <w:p w14:paraId="7D76CFEA" w14:textId="77777777" w:rsidR="0036525A" w:rsidRDefault="0036525A" w:rsidP="001E592B">
      <w:pPr>
        <w:spacing w:after="0" w:line="240" w:lineRule="auto"/>
        <w:jc w:val="both"/>
      </w:pPr>
    </w:p>
    <w:p w14:paraId="5F33D2F4" w14:textId="35A45C54" w:rsidR="00960B8F" w:rsidRDefault="00960B8F" w:rsidP="001E592B">
      <w:pPr>
        <w:spacing w:after="0" w:line="240" w:lineRule="auto"/>
        <w:ind w:left="720"/>
        <w:jc w:val="both"/>
      </w:pPr>
      <w:r>
        <w:t>- Evaluate how the development changes what people see, measuring the impact on the visual amenity of local</w:t>
      </w:r>
      <w:r>
        <w:t xml:space="preserve"> </w:t>
      </w:r>
      <w:r>
        <w:t>residents, walkers, and motorists.</w:t>
      </w:r>
    </w:p>
    <w:p w14:paraId="46131579" w14:textId="77777777" w:rsidR="0036525A" w:rsidRDefault="0036525A" w:rsidP="001E592B">
      <w:pPr>
        <w:spacing w:after="0" w:line="240" w:lineRule="auto"/>
        <w:jc w:val="both"/>
      </w:pPr>
    </w:p>
    <w:p w14:paraId="05571885" w14:textId="52133633" w:rsidR="00960B8F" w:rsidRDefault="00960B8F" w:rsidP="001E592B">
      <w:pPr>
        <w:spacing w:after="0" w:line="240" w:lineRule="auto"/>
        <w:ind w:left="720"/>
        <w:jc w:val="both"/>
      </w:pPr>
      <w:r>
        <w:t>- Help us minimize negative impacts and propose mitigation measures (like planting screens or altering building</w:t>
      </w:r>
      <w:r>
        <w:t xml:space="preserve"> </w:t>
      </w:r>
      <w:r>
        <w:t>materials), before submitting the application.</w:t>
      </w:r>
    </w:p>
    <w:p w14:paraId="559B2ABD" w14:textId="77777777" w:rsidR="0036525A" w:rsidRDefault="0036525A" w:rsidP="001E592B">
      <w:pPr>
        <w:spacing w:after="0" w:line="240" w:lineRule="auto"/>
        <w:jc w:val="both"/>
      </w:pPr>
    </w:p>
    <w:p w14:paraId="7E925647" w14:textId="652B9FB7" w:rsidR="00960B8F" w:rsidRDefault="00960B8F" w:rsidP="001E592B">
      <w:pPr>
        <w:spacing w:after="0" w:line="240" w:lineRule="auto"/>
        <w:ind w:left="720"/>
        <w:jc w:val="both"/>
      </w:pPr>
      <w:r>
        <w:t>Our application will also include a Historic Environment Assessment. This provides an assessment of the heritage</w:t>
      </w:r>
      <w:r>
        <w:t xml:space="preserve"> </w:t>
      </w:r>
      <w:r>
        <w:t>interest of the site, the potential for archaeological remains, and the potential impacts that the proposed development</w:t>
      </w:r>
      <w:r>
        <w:t xml:space="preserve"> </w:t>
      </w:r>
      <w:r>
        <w:t>could have on these and other heritage assets in the vicinity.</w:t>
      </w:r>
    </w:p>
    <w:p w14:paraId="2F4AE37E" w14:textId="77777777" w:rsidR="0036525A" w:rsidRDefault="0036525A" w:rsidP="001E592B">
      <w:pPr>
        <w:spacing w:after="0" w:line="240" w:lineRule="auto"/>
        <w:ind w:left="720"/>
        <w:jc w:val="both"/>
      </w:pPr>
    </w:p>
    <w:p w14:paraId="4934FD5F" w14:textId="1C94D384" w:rsidR="00960B8F" w:rsidRDefault="00960B8F" w:rsidP="001E592B">
      <w:pPr>
        <w:spacing w:after="0" w:line="240" w:lineRule="auto"/>
        <w:ind w:left="720"/>
        <w:jc w:val="both"/>
      </w:pPr>
      <w:r>
        <w:t>These documents will frame any ‘harm’ / ‘impact’ of the proposed development and it will be for the local planning</w:t>
      </w:r>
      <w:r>
        <w:t xml:space="preserve"> </w:t>
      </w:r>
      <w:r>
        <w:t>authority to assess whether any potential harm is outweighed by the benefits (affordable housing) of the application</w:t>
      </w:r>
      <w:r>
        <w:t xml:space="preserve"> </w:t>
      </w:r>
      <w:r>
        <w:t>site.</w:t>
      </w:r>
    </w:p>
    <w:p w14:paraId="741E1F36" w14:textId="77777777" w:rsidR="0036525A" w:rsidRDefault="0036525A" w:rsidP="001E592B">
      <w:pPr>
        <w:spacing w:after="0" w:line="240" w:lineRule="auto"/>
        <w:jc w:val="both"/>
      </w:pPr>
    </w:p>
    <w:p w14:paraId="176BFB6C" w14:textId="31C32AD4" w:rsidR="00960B8F" w:rsidRDefault="00960B8F" w:rsidP="001E592B">
      <w:pPr>
        <w:pStyle w:val="ListParagraph"/>
        <w:numPr>
          <w:ilvl w:val="0"/>
          <w:numId w:val="3"/>
        </w:numPr>
        <w:spacing w:after="0" w:line="240" w:lineRule="auto"/>
        <w:ind w:hanging="720"/>
        <w:jc w:val="both"/>
      </w:pPr>
      <w:r>
        <w:t>How is this development compliant with planning policy - Can you explain how this proposal complies with the</w:t>
      </w:r>
      <w:r>
        <w:t xml:space="preserve"> </w:t>
      </w:r>
      <w:r>
        <w:t>adopted Greater Norwich Local Plan and other relevant planning policies that seek to protect the character,</w:t>
      </w:r>
      <w:r>
        <w:t xml:space="preserve"> </w:t>
      </w:r>
      <w:r>
        <w:t>identity and setting of Thorpe End Garden Village, particularly given that the village has already experienced</w:t>
      </w:r>
      <w:r>
        <w:t xml:space="preserve"> </w:t>
      </w:r>
      <w:r>
        <w:t>significant growth in recent years?</w:t>
      </w:r>
    </w:p>
    <w:p w14:paraId="15380436" w14:textId="77777777" w:rsidR="0036525A" w:rsidRDefault="0036525A" w:rsidP="001E592B">
      <w:pPr>
        <w:spacing w:after="0" w:line="240" w:lineRule="auto"/>
        <w:jc w:val="both"/>
      </w:pPr>
    </w:p>
    <w:p w14:paraId="356DA68E" w14:textId="274ECDC0" w:rsidR="00960B8F" w:rsidRDefault="00960B8F" w:rsidP="001E592B">
      <w:pPr>
        <w:spacing w:after="0" w:line="240" w:lineRule="auto"/>
        <w:ind w:left="720"/>
        <w:jc w:val="both"/>
      </w:pPr>
      <w:r>
        <w:t>Answer: The latest Greater Norwich Local Plan was adopted in March 2024. In consideration of that Local Plan, this</w:t>
      </w:r>
      <w:r>
        <w:t xml:space="preserve"> </w:t>
      </w:r>
      <w:r>
        <w:t>site was put forward as part of a larger landholding for up to 1,200 dwellings in the call for sites but was ultimately</w:t>
      </w:r>
      <w:r>
        <w:t xml:space="preserve"> </w:t>
      </w:r>
      <w:r>
        <w:t>not allocated. The concluding comments for the site in the Greater Norwich Local Plan assessment were:</w:t>
      </w:r>
    </w:p>
    <w:p w14:paraId="09DFD42D" w14:textId="77777777" w:rsidR="0036525A" w:rsidRDefault="0036525A" w:rsidP="001E592B">
      <w:pPr>
        <w:spacing w:after="0" w:line="240" w:lineRule="auto"/>
        <w:ind w:left="720"/>
        <w:jc w:val="both"/>
      </w:pPr>
    </w:p>
    <w:p w14:paraId="2E152542" w14:textId="795489F7" w:rsidR="00960B8F" w:rsidRDefault="00960B8F" w:rsidP="001E592B">
      <w:pPr>
        <w:spacing w:after="0" w:line="240" w:lineRule="auto"/>
        <w:ind w:left="720"/>
        <w:jc w:val="both"/>
      </w:pPr>
      <w:r>
        <w:t>“The site is not currently proposed for allocation as there is currently no need for that scale of development in that</w:t>
      </w:r>
      <w:r>
        <w:t xml:space="preserve"> </w:t>
      </w:r>
      <w:r>
        <w:t>location within the green protection zone of the AAP [the Growth Triangle Area Action Plan]; there are other sites</w:t>
      </w:r>
      <w:r>
        <w:t xml:space="preserve"> </w:t>
      </w:r>
      <w:r>
        <w:t xml:space="preserve">in the urban fringe which are considered to be better. However, as a </w:t>
      </w:r>
      <w:proofErr w:type="gramStart"/>
      <w:r>
        <w:t>well located</w:t>
      </w:r>
      <w:proofErr w:type="gramEnd"/>
      <w:r>
        <w:t xml:space="preserve"> urban fringe site, with easy access</w:t>
      </w:r>
      <w:r>
        <w:t xml:space="preserve"> </w:t>
      </w:r>
      <w:r>
        <w:t>to the NDR, it may be more difficult to resist development there in the future if additional housing growth is</w:t>
      </w:r>
      <w:r>
        <w:t xml:space="preserve"> </w:t>
      </w:r>
      <w:r>
        <w:t>needed.”</w:t>
      </w:r>
    </w:p>
    <w:p w14:paraId="00804E9D" w14:textId="77777777" w:rsidR="0036525A" w:rsidRDefault="0036525A" w:rsidP="001E592B">
      <w:pPr>
        <w:spacing w:after="0" w:line="240" w:lineRule="auto"/>
        <w:ind w:left="720"/>
        <w:jc w:val="both"/>
      </w:pPr>
    </w:p>
    <w:p w14:paraId="5F2C1C02" w14:textId="4307C189" w:rsidR="00960B8F" w:rsidRDefault="00960B8F" w:rsidP="001E592B">
      <w:pPr>
        <w:spacing w:after="0" w:line="240" w:lineRule="auto"/>
        <w:ind w:left="720"/>
        <w:jc w:val="both"/>
      </w:pPr>
      <w:r>
        <w:t>Since adoption of the Greater Norwich Local Plan, national policy reforms have changed the methodology for assessing</w:t>
      </w:r>
      <w:r>
        <w:t xml:space="preserve"> </w:t>
      </w:r>
      <w:r>
        <w:t>housing needs. This has raised the annual need by approximately 34% across the Greater Norwich Local Plan area,</w:t>
      </w:r>
      <w:r>
        <w:t xml:space="preserve"> </w:t>
      </w:r>
      <w:r>
        <w:t>with an increase across Norfolk as a whole from around 4,000 to 6,000 new homes per year. In response to this, as</w:t>
      </w:r>
      <w:r>
        <w:t xml:space="preserve"> </w:t>
      </w:r>
      <w:r>
        <w:t>well as the statutory duty to review policies within 5 years of adoption of the last Local Plan, the Greater Norwich</w:t>
      </w:r>
      <w:r>
        <w:t xml:space="preserve"> </w:t>
      </w:r>
      <w:r>
        <w:t>Development Partnership has announced it is creating a new Local Plan with a call for sites currently running, with</w:t>
      </w:r>
      <w:r>
        <w:t xml:space="preserve"> </w:t>
      </w:r>
      <w:r>
        <w:t>adoption targeted for 2029/2030.</w:t>
      </w:r>
    </w:p>
    <w:p w14:paraId="26B1D4DA" w14:textId="77777777" w:rsidR="0036525A" w:rsidRDefault="0036525A" w:rsidP="001E592B">
      <w:pPr>
        <w:spacing w:after="0" w:line="240" w:lineRule="auto"/>
        <w:jc w:val="both"/>
      </w:pPr>
    </w:p>
    <w:p w14:paraId="2190CABC" w14:textId="55548652" w:rsidR="00960B8F" w:rsidRDefault="00960B8F" w:rsidP="001E592B">
      <w:pPr>
        <w:spacing w:after="0" w:line="240" w:lineRule="auto"/>
        <w:ind w:left="720"/>
        <w:jc w:val="both"/>
      </w:pPr>
      <w:r>
        <w:t>In the meantime, the Great Norwich Development Partnership has declared a current housing land supply position of</w:t>
      </w:r>
      <w:r>
        <w:t xml:space="preserve"> </w:t>
      </w:r>
      <w:r>
        <w:t>4.85 years. As this is below the 5 years threshold, relevant policies are considered to be out of date and the</w:t>
      </w:r>
      <w:r>
        <w:t xml:space="preserve"> </w:t>
      </w:r>
      <w:r>
        <w:t>presumption in favour of sustainable development within the National Planning Policy Framework (NPPF) applies.</w:t>
      </w:r>
    </w:p>
    <w:p w14:paraId="12E096CC" w14:textId="77777777" w:rsidR="0036525A" w:rsidRDefault="0036525A" w:rsidP="001E592B">
      <w:pPr>
        <w:spacing w:after="0" w:line="240" w:lineRule="auto"/>
        <w:jc w:val="both"/>
      </w:pPr>
    </w:p>
    <w:p w14:paraId="464B834E" w14:textId="0F3F8511" w:rsidR="00960B8F" w:rsidRDefault="00960B8F" w:rsidP="001E592B">
      <w:pPr>
        <w:spacing w:after="0" w:line="240" w:lineRule="auto"/>
        <w:ind w:left="720"/>
        <w:jc w:val="both"/>
      </w:pPr>
      <w:r>
        <w:t>Known as the ‘tilted balance’, this means proposals for a sustainable development should be approved unless any</w:t>
      </w:r>
      <w:r>
        <w:t xml:space="preserve"> </w:t>
      </w:r>
      <w:r>
        <w:t>adverse impacts of doing so would significantly and demonstrably outweigh the benefits, with affordable homes being</w:t>
      </w:r>
      <w:r>
        <w:t xml:space="preserve"> </w:t>
      </w:r>
      <w:r>
        <w:t>given specific weight in this.</w:t>
      </w:r>
    </w:p>
    <w:p w14:paraId="75185607" w14:textId="41A9377D" w:rsidR="0036525A" w:rsidRDefault="0036525A" w:rsidP="001E592B">
      <w:pPr>
        <w:spacing w:after="0" w:line="240" w:lineRule="auto"/>
        <w:jc w:val="both"/>
      </w:pPr>
      <w:r>
        <w:tab/>
      </w:r>
    </w:p>
    <w:p w14:paraId="4460D9B2" w14:textId="234A8BD6" w:rsidR="00960B8F" w:rsidRDefault="00960B8F" w:rsidP="001E592B">
      <w:pPr>
        <w:pStyle w:val="ListParagraph"/>
        <w:numPr>
          <w:ilvl w:val="0"/>
          <w:numId w:val="3"/>
        </w:numPr>
        <w:spacing w:after="0" w:line="240" w:lineRule="auto"/>
        <w:ind w:hanging="720"/>
        <w:jc w:val="both"/>
      </w:pPr>
      <w:r>
        <w:t>How does the proposed development align with the adopted local plan for Thorpe End (Greater Norwich Local</w:t>
      </w:r>
      <w:r>
        <w:t xml:space="preserve"> </w:t>
      </w:r>
      <w:r>
        <w:t>Plan March 2024), which runs from 2018 to 2038?</w:t>
      </w:r>
    </w:p>
    <w:p w14:paraId="2AC5B1AE" w14:textId="77777777" w:rsidR="0036525A" w:rsidRDefault="0036525A" w:rsidP="001E592B">
      <w:pPr>
        <w:spacing w:after="0" w:line="240" w:lineRule="auto"/>
        <w:jc w:val="both"/>
      </w:pPr>
    </w:p>
    <w:p w14:paraId="5FCD1AE8" w14:textId="13C29473" w:rsidR="00960B8F" w:rsidRDefault="00960B8F" w:rsidP="001E592B">
      <w:pPr>
        <w:spacing w:after="0" w:line="240" w:lineRule="auto"/>
        <w:ind w:left="720"/>
        <w:jc w:val="both"/>
      </w:pPr>
      <w:r>
        <w:t>Answer: The proposed development aligns with a number of the key objectives of the Greater Norwich Local Plan</w:t>
      </w:r>
      <w:r>
        <w:t xml:space="preserve"> </w:t>
      </w:r>
      <w:r>
        <w:t>(GNLP). Thorpe End falls within the Norwich Urban Area and Growth Triangle, where the GNLP directs the majority of</w:t>
      </w:r>
      <w:r>
        <w:t xml:space="preserve"> </w:t>
      </w:r>
      <w:r>
        <w:t>housing growth. The site is therefore located within a broad area identified as a sustainable location for future</w:t>
      </w:r>
      <w:r>
        <w:t xml:space="preserve"> </w:t>
      </w:r>
      <w:r>
        <w:t>development.</w:t>
      </w:r>
    </w:p>
    <w:p w14:paraId="571D9834" w14:textId="77777777" w:rsidR="0036525A" w:rsidRDefault="0036525A" w:rsidP="001E592B">
      <w:pPr>
        <w:spacing w:after="0" w:line="240" w:lineRule="auto"/>
        <w:jc w:val="both"/>
      </w:pPr>
    </w:p>
    <w:p w14:paraId="28A1D06E" w14:textId="7D3E38FF" w:rsidR="00960B8F" w:rsidRDefault="00960B8F" w:rsidP="001E592B">
      <w:pPr>
        <w:spacing w:after="0" w:line="240" w:lineRule="auto"/>
        <w:ind w:left="720"/>
        <w:jc w:val="both"/>
      </w:pPr>
      <w:r>
        <w:t>The scheme would deliver 152 affordable homes, directly contributing towards identified affordable housing needs</w:t>
      </w:r>
      <w:r>
        <w:t xml:space="preserve"> </w:t>
      </w:r>
      <w:r>
        <w:t>within Broadland and the wider Greater Norwich area. The proposed housing mix has been developed with input from</w:t>
      </w:r>
      <w:r>
        <w:t xml:space="preserve"> </w:t>
      </w:r>
      <w:r>
        <w:t>Broadland District Council's Housing Enabling Officer and will provide a range of affordable homes for local people and</w:t>
      </w:r>
      <w:r>
        <w:t xml:space="preserve"> </w:t>
      </w:r>
      <w:r>
        <w:t>those with wider housing needs. The delivery of affordable housing is referred to as a community benefit in the GNLP.</w:t>
      </w:r>
    </w:p>
    <w:p w14:paraId="2C492304" w14:textId="77777777" w:rsidR="0036525A" w:rsidRDefault="0036525A" w:rsidP="001E592B">
      <w:pPr>
        <w:spacing w:after="0" w:line="240" w:lineRule="auto"/>
        <w:jc w:val="both"/>
      </w:pPr>
    </w:p>
    <w:p w14:paraId="3A40AF1C" w14:textId="2564EF9D" w:rsidR="00960B8F" w:rsidRDefault="00960B8F" w:rsidP="001E592B">
      <w:pPr>
        <w:spacing w:after="0" w:line="240" w:lineRule="auto"/>
        <w:ind w:left="720"/>
        <w:jc w:val="both"/>
      </w:pPr>
      <w:r>
        <w:t>The proposal also supports a number of wider GNLP objectives through the provision of significant green</w:t>
      </w:r>
      <w:r>
        <w:t xml:space="preserve"> </w:t>
      </w:r>
      <w:r>
        <w:t>infrastructure, public open space, tree planting, biodiversity enhancements, sustainable drainage measures and</w:t>
      </w:r>
      <w:r>
        <w:t xml:space="preserve"> </w:t>
      </w:r>
      <w:r>
        <w:t>improved walking and cycling connections. All homes will meet nationally described space standards and will be built</w:t>
      </w:r>
      <w:r>
        <w:t xml:space="preserve"> </w:t>
      </w:r>
      <w:r>
        <w:t>to accessible M4(2) standards, significantly exceeding the minimum policy requirement.</w:t>
      </w:r>
    </w:p>
    <w:p w14:paraId="4ED79659" w14:textId="77777777" w:rsidR="0036525A" w:rsidRDefault="0036525A" w:rsidP="001E592B">
      <w:pPr>
        <w:spacing w:after="0" w:line="240" w:lineRule="auto"/>
        <w:jc w:val="both"/>
      </w:pPr>
    </w:p>
    <w:p w14:paraId="0CCF1C10" w14:textId="0CD12726" w:rsidR="00960B8F" w:rsidRDefault="00960B8F" w:rsidP="001E592B">
      <w:pPr>
        <w:spacing w:after="0" w:line="240" w:lineRule="auto"/>
        <w:ind w:left="720"/>
        <w:jc w:val="both"/>
      </w:pPr>
      <w:r>
        <w:t>The Planning Statement which will accompany the planning application outlines and demonstrates how the proposals</w:t>
      </w:r>
      <w:r>
        <w:t xml:space="preserve"> </w:t>
      </w:r>
      <w:r>
        <w:t>will comply with all relevant policies of the GNLP, as well as other parts of the adopted development plan for the site</w:t>
      </w:r>
      <w:r>
        <w:t xml:space="preserve"> </w:t>
      </w:r>
      <w:r>
        <w:t>including the Development Management DPD (DMDPD), Growth Triangle Area Action Plan (GTAAP) and Great</w:t>
      </w:r>
      <w:r>
        <w:t xml:space="preserve"> </w:t>
      </w:r>
      <w:r>
        <w:t>Plumstead, Little Plumstead &amp; Thorpe End Garden Village Neighbourhood Plan.</w:t>
      </w:r>
    </w:p>
    <w:p w14:paraId="54997E8C" w14:textId="77777777" w:rsidR="0036525A" w:rsidRDefault="0036525A" w:rsidP="001E592B">
      <w:pPr>
        <w:spacing w:after="0" w:line="240" w:lineRule="auto"/>
        <w:ind w:left="720"/>
        <w:jc w:val="both"/>
      </w:pPr>
    </w:p>
    <w:p w14:paraId="62C22300" w14:textId="4B136BCA" w:rsidR="00960B8F" w:rsidRDefault="00960B8F" w:rsidP="001E592B">
      <w:pPr>
        <w:pStyle w:val="ListParagraph"/>
        <w:numPr>
          <w:ilvl w:val="0"/>
          <w:numId w:val="3"/>
        </w:numPr>
        <w:spacing w:after="0" w:line="240" w:lineRule="auto"/>
        <w:ind w:hanging="720"/>
        <w:jc w:val="both"/>
      </w:pPr>
      <w:r>
        <w:t>What is the long-term vision for the site – If this development of approximately 162 homes is approved, can you</w:t>
      </w:r>
      <w:r>
        <w:t xml:space="preserve"> </w:t>
      </w:r>
      <w:r>
        <w:t>confirm whether this represents the full extent of your ambitions for the surrounding green field land, or is it</w:t>
      </w:r>
      <w:r>
        <w:t xml:space="preserve"> </w:t>
      </w:r>
      <w:r>
        <w:t>intended as the first phase of a larger development? If it is not the full extent, what safeguards are there to</w:t>
      </w:r>
      <w:r>
        <w:t xml:space="preserve"> </w:t>
      </w:r>
      <w:r>
        <w:t>prevent incremental expansion into the remaining countryside?</w:t>
      </w:r>
    </w:p>
    <w:p w14:paraId="7BC5F754" w14:textId="77777777" w:rsidR="0036525A" w:rsidRDefault="0036525A" w:rsidP="001E592B">
      <w:pPr>
        <w:spacing w:after="0" w:line="240" w:lineRule="auto"/>
        <w:jc w:val="both"/>
      </w:pPr>
    </w:p>
    <w:p w14:paraId="5751803A" w14:textId="431AF215" w:rsidR="00960B8F" w:rsidRDefault="00960B8F" w:rsidP="001E592B">
      <w:pPr>
        <w:spacing w:after="0" w:line="240" w:lineRule="auto"/>
        <w:ind w:left="720"/>
        <w:jc w:val="both"/>
      </w:pPr>
      <w:r>
        <w:t>Answer: Saffron only has a legal interest in the site before you and therefore it represents the full extent of our</w:t>
      </w:r>
      <w:r>
        <w:t xml:space="preserve"> </w:t>
      </w:r>
      <w:r>
        <w:t>ambitions.</w:t>
      </w:r>
    </w:p>
    <w:p w14:paraId="5B00F9F0" w14:textId="77777777" w:rsidR="0036525A" w:rsidRDefault="0036525A" w:rsidP="001E592B">
      <w:pPr>
        <w:spacing w:after="0" w:line="240" w:lineRule="auto"/>
        <w:ind w:left="720"/>
        <w:jc w:val="both"/>
      </w:pPr>
    </w:p>
    <w:p w14:paraId="600D7207" w14:textId="771C591C" w:rsidR="00960B8F" w:rsidRDefault="00960B8F" w:rsidP="001E592B">
      <w:pPr>
        <w:pStyle w:val="ListParagraph"/>
        <w:numPr>
          <w:ilvl w:val="0"/>
          <w:numId w:val="3"/>
        </w:numPr>
        <w:spacing w:after="0" w:line="240" w:lineRule="auto"/>
        <w:ind w:hanging="720"/>
        <w:jc w:val="both"/>
      </w:pPr>
      <w:r>
        <w:t>How does the high number of proposed dwellings take into account or respect the rare, protected, and</w:t>
      </w:r>
      <w:r>
        <w:t xml:space="preserve"> </w:t>
      </w:r>
      <w:r>
        <w:t>historical Garden Village? (GNLP policies 2+3 and Neighbourhood Plan policy 2)?</w:t>
      </w:r>
    </w:p>
    <w:p w14:paraId="5CD36F4D" w14:textId="77777777" w:rsidR="0036525A" w:rsidRDefault="0036525A" w:rsidP="001E592B">
      <w:pPr>
        <w:pStyle w:val="ListParagraph"/>
        <w:spacing w:after="0" w:line="240" w:lineRule="auto"/>
        <w:jc w:val="both"/>
      </w:pPr>
    </w:p>
    <w:p w14:paraId="4F8B6832" w14:textId="0C96A397" w:rsidR="00960B8F" w:rsidRDefault="00960B8F" w:rsidP="001E592B">
      <w:pPr>
        <w:spacing w:after="0" w:line="240" w:lineRule="auto"/>
        <w:ind w:left="720"/>
        <w:jc w:val="both"/>
      </w:pPr>
      <w:r>
        <w:t>Answer: The design approach has been driven by the need to respond sensitively to the character and setting of Thorpe</w:t>
      </w:r>
      <w:r>
        <w:t xml:space="preserve"> </w:t>
      </w:r>
      <w:r>
        <w:t>End Garden Village rather than by maximising the number of dwellings on the site. During pre-application discussions,</w:t>
      </w:r>
      <w:r>
        <w:t xml:space="preserve"> </w:t>
      </w:r>
      <w:r>
        <w:t>the local planning authority advised that the key consideration was not the overall dwelling number itself, but whether</w:t>
      </w:r>
      <w:r>
        <w:t xml:space="preserve"> </w:t>
      </w:r>
      <w:r>
        <w:t>the layout, form and design of the development appropriately respected its context and relationship with the Garden</w:t>
      </w:r>
      <w:r>
        <w:t xml:space="preserve"> </w:t>
      </w:r>
      <w:r>
        <w:t>Village Conservation Area. In response to that feedback and the comments from the public consultation, the scheme</w:t>
      </w:r>
      <w:r>
        <w:t xml:space="preserve"> </w:t>
      </w:r>
      <w:r>
        <w:t>has been reduced from 162 to 152 dwellings and the layout amended to better reflect the site's sensitive location.</w:t>
      </w:r>
    </w:p>
    <w:p w14:paraId="60BA182F" w14:textId="77777777" w:rsidR="0036525A" w:rsidRDefault="0036525A" w:rsidP="001E592B">
      <w:pPr>
        <w:spacing w:after="0" w:line="240" w:lineRule="auto"/>
        <w:jc w:val="both"/>
      </w:pPr>
    </w:p>
    <w:p w14:paraId="248B1027" w14:textId="3661CB1E" w:rsidR="00960B8F" w:rsidRDefault="00960B8F" w:rsidP="001E592B">
      <w:pPr>
        <w:spacing w:after="0" w:line="240" w:lineRule="auto"/>
        <w:ind w:left="720"/>
        <w:jc w:val="both"/>
      </w:pPr>
      <w:r>
        <w:t>The proposed development has been designed using principles drawn from the Garden Village character. These</w:t>
      </w:r>
      <w:r>
        <w:t xml:space="preserve"> </w:t>
      </w:r>
      <w:r>
        <w:t>include a landscape-led layout, a lower density form of development, feature homes along key frontages, extensive</w:t>
      </w:r>
      <w:r>
        <w:t xml:space="preserve"> </w:t>
      </w:r>
      <w:r>
        <w:t>tree planting, generous open spaces and the use of building forms and materials informed by the local vernacular. The</w:t>
      </w:r>
      <w:r>
        <w:t xml:space="preserve"> </w:t>
      </w:r>
      <w:r>
        <w:t>scheme also incorporates bungalows along the western boundary adjacent to existing homes and closest to the</w:t>
      </w:r>
      <w:r>
        <w:t xml:space="preserve"> </w:t>
      </w:r>
      <w:r>
        <w:t>Conservation Area setting, helping to soften the transition between existing and proposed development.</w:t>
      </w:r>
    </w:p>
    <w:p w14:paraId="2821349D" w14:textId="77777777" w:rsidR="0036525A" w:rsidRDefault="0036525A" w:rsidP="001E592B">
      <w:pPr>
        <w:spacing w:after="0" w:line="240" w:lineRule="auto"/>
        <w:jc w:val="both"/>
      </w:pPr>
    </w:p>
    <w:p w14:paraId="7DC2C474" w14:textId="5E3EBE8E" w:rsidR="00960B8F" w:rsidRDefault="00960B8F" w:rsidP="001E592B">
      <w:pPr>
        <w:spacing w:after="0" w:line="240" w:lineRule="auto"/>
        <w:ind w:left="720"/>
        <w:jc w:val="both"/>
      </w:pPr>
      <w:r>
        <w:lastRenderedPageBreak/>
        <w:t>Importantly, the development is proposed at approximately 18.6 dwellings per hectare, significantly lower than the</w:t>
      </w:r>
      <w:r>
        <w:t xml:space="preserve"> </w:t>
      </w:r>
      <w:r>
        <w:t>density generally sought by GNLP Policy 2. This reflects a conscious design choice to create a more spacious, landscape-led development that better respects the character of Thorpe End Garden Village and its edge-of-settlement location.</w:t>
      </w:r>
    </w:p>
    <w:p w14:paraId="2DB3C737" w14:textId="77777777" w:rsidR="0036525A" w:rsidRDefault="0036525A" w:rsidP="001E592B">
      <w:pPr>
        <w:spacing w:after="0" w:line="240" w:lineRule="auto"/>
        <w:ind w:firstLine="720"/>
        <w:jc w:val="both"/>
      </w:pPr>
    </w:p>
    <w:p w14:paraId="0078C505" w14:textId="1CEC3B83" w:rsidR="00960B8F" w:rsidRDefault="00960B8F" w:rsidP="001E592B">
      <w:pPr>
        <w:spacing w:after="0" w:line="240" w:lineRule="auto"/>
        <w:ind w:left="720"/>
        <w:jc w:val="both"/>
      </w:pPr>
      <w:r>
        <w:t>The application will also be accompanied by a Landscape and Visual Impact Assessment and a Historic Environment</w:t>
      </w:r>
      <w:r>
        <w:t xml:space="preserve"> </w:t>
      </w:r>
      <w:r>
        <w:t>Assessment, which will assess the significance of the site, its contribution to the setting of the Conservation Area, and</w:t>
      </w:r>
      <w:r>
        <w:t xml:space="preserve"> </w:t>
      </w:r>
      <w:r>
        <w:t>any resulting effects on heritage assets. These documents will identify any potential impacts and appropriate</w:t>
      </w:r>
      <w:r>
        <w:t xml:space="preserve"> </w:t>
      </w:r>
      <w:r>
        <w:t>mitigation measures, allowing the Local Planning Authority to assess whether any identified harm is outweighed by</w:t>
      </w:r>
      <w:r>
        <w:t xml:space="preserve"> </w:t>
      </w:r>
      <w:r>
        <w:t>the significant public benefit of delivering 152 affordable homes. Similarly in respect of Policy 3 of the GNLP, the</w:t>
      </w:r>
      <w:r>
        <w:t xml:space="preserve"> </w:t>
      </w:r>
      <w:r>
        <w:t>application will be supported by all relevant ecological assessments and information demonstrating how the proposals</w:t>
      </w:r>
      <w:r>
        <w:t xml:space="preserve"> </w:t>
      </w:r>
      <w:r>
        <w:t>will achieve a biodiversity net gain post-development of at least 10%. As such, as proposed, the development seeks to</w:t>
      </w:r>
      <w:r>
        <w:t xml:space="preserve"> </w:t>
      </w:r>
      <w:r>
        <w:t>respect the character and setting of Thorpe End Garden Village, maintain separation from surrounding settlements,</w:t>
      </w:r>
      <w:r>
        <w:t xml:space="preserve"> </w:t>
      </w:r>
      <w:r>
        <w:t>and respond positively to the requirements of GNLP Policies 2 and 3 and Neighbourhood Plan Policy 2. Again, the</w:t>
      </w:r>
      <w:r>
        <w:t xml:space="preserve"> </w:t>
      </w:r>
      <w:r>
        <w:t>Planning Statement accompanying the application assesses these policies in full detail.</w:t>
      </w:r>
    </w:p>
    <w:p w14:paraId="24F66AA2" w14:textId="77777777" w:rsidR="0036525A" w:rsidRDefault="0036525A" w:rsidP="001E592B">
      <w:pPr>
        <w:spacing w:after="0" w:line="240" w:lineRule="auto"/>
        <w:ind w:left="720"/>
        <w:jc w:val="both"/>
      </w:pPr>
    </w:p>
    <w:p w14:paraId="55B0E206" w14:textId="4BEB8464" w:rsidR="00960B8F" w:rsidRDefault="00960B8F" w:rsidP="001E592B">
      <w:pPr>
        <w:pStyle w:val="ListParagraph"/>
        <w:numPr>
          <w:ilvl w:val="0"/>
          <w:numId w:val="3"/>
        </w:numPr>
        <w:spacing w:after="0" w:line="240" w:lineRule="auto"/>
        <w:ind w:hanging="720"/>
        <w:jc w:val="both"/>
      </w:pPr>
      <w:r>
        <w:t>How is this a valid scheme for affordable housing when it is essentially a single type of housing rather than a</w:t>
      </w:r>
      <w:r>
        <w:t xml:space="preserve"> </w:t>
      </w:r>
      <w:r>
        <w:t>percentage? And how can this be proposed when there are no local amenities or facilities like shops and</w:t>
      </w:r>
      <w:r>
        <w:t xml:space="preserve"> </w:t>
      </w:r>
      <w:r>
        <w:t>schools, and it pushes people into their cars? It is also between a busy road and a rail line near the NDR,</w:t>
      </w:r>
      <w:r>
        <w:t xml:space="preserve"> </w:t>
      </w:r>
      <w:r>
        <w:t>contributing to noise and air pollution.</w:t>
      </w:r>
    </w:p>
    <w:p w14:paraId="11AE1EA1" w14:textId="77777777" w:rsidR="0036525A" w:rsidRDefault="0036525A" w:rsidP="001E592B">
      <w:pPr>
        <w:spacing w:after="0" w:line="240" w:lineRule="auto"/>
        <w:jc w:val="both"/>
      </w:pPr>
    </w:p>
    <w:p w14:paraId="103F911E" w14:textId="2542E093" w:rsidR="00960B8F" w:rsidRDefault="00960B8F" w:rsidP="001E592B">
      <w:pPr>
        <w:spacing w:after="0" w:line="240" w:lineRule="auto"/>
        <w:ind w:left="720"/>
        <w:jc w:val="both"/>
      </w:pPr>
      <w:r>
        <w:t>Answer: The proposal as an entirely affordable housing scheme is valid in planning terms. The proposal is not for 100%</w:t>
      </w:r>
      <w:r>
        <w:t xml:space="preserve"> </w:t>
      </w:r>
      <w:proofErr w:type="gramStart"/>
      <w:r>
        <w:t>rent,</w:t>
      </w:r>
      <w:proofErr w:type="gramEnd"/>
      <w:r>
        <w:t xml:space="preserve"> it will likely be around two thirds for Rent and a third Shared Ownership. Whilst Thorpe End may have limited</w:t>
      </w:r>
      <w:r>
        <w:t xml:space="preserve"> </w:t>
      </w:r>
      <w:r>
        <w:t>facilities within the village itself, it is supported by wider facilities locally only a short distance away, and therefore in</w:t>
      </w:r>
      <w:r>
        <w:t xml:space="preserve"> </w:t>
      </w:r>
      <w:r>
        <w:t>planning terms it is considered sustainable and this rationale is supported by the local planning authority during ‘pre</w:t>
      </w:r>
      <w:r>
        <w:t xml:space="preserve"> </w:t>
      </w:r>
      <w:r>
        <w:t>application’ discussions we have had with them. In terms of any noise or air pollution, again we will be submitting</w:t>
      </w:r>
      <w:r>
        <w:t xml:space="preserve"> </w:t>
      </w:r>
      <w:r>
        <w:t xml:space="preserve">reports with our </w:t>
      </w:r>
      <w:proofErr w:type="gramStart"/>
      <w:r>
        <w:t>Application</w:t>
      </w:r>
      <w:proofErr w:type="gramEnd"/>
      <w:r>
        <w:t xml:space="preserve"> that will address these matters. These reports will identify if there is any issue.</w:t>
      </w:r>
    </w:p>
    <w:p w14:paraId="3DFF7311" w14:textId="77777777" w:rsidR="0036525A" w:rsidRDefault="0036525A" w:rsidP="001E592B">
      <w:pPr>
        <w:spacing w:after="0" w:line="240" w:lineRule="auto"/>
        <w:ind w:left="720"/>
        <w:jc w:val="both"/>
      </w:pPr>
    </w:p>
    <w:p w14:paraId="2994E1F8" w14:textId="289CFFF1" w:rsidR="00960B8F" w:rsidRDefault="00960B8F" w:rsidP="001E592B">
      <w:pPr>
        <w:pStyle w:val="ListParagraph"/>
        <w:numPr>
          <w:ilvl w:val="0"/>
          <w:numId w:val="3"/>
        </w:numPr>
        <w:spacing w:after="0" w:line="240" w:lineRule="auto"/>
        <w:ind w:hanging="720"/>
        <w:jc w:val="both"/>
      </w:pPr>
      <w:r>
        <w:t>Will this be the only Social Housing Development that Saffron build and why do they think a large Social Housing</w:t>
      </w:r>
      <w:r>
        <w:t xml:space="preserve"> </w:t>
      </w:r>
      <w:r>
        <w:t>Estate will work, when we know from so many Council/Social Housing Estates from across the UK that they</w:t>
      </w:r>
      <w:r>
        <w:t xml:space="preserve"> </w:t>
      </w:r>
      <w:r>
        <w:t>don't and just result in a complete lack of social mobility for those on them?</w:t>
      </w:r>
    </w:p>
    <w:p w14:paraId="4C9565D2" w14:textId="77777777" w:rsidR="0036525A" w:rsidRDefault="0036525A" w:rsidP="001E592B">
      <w:pPr>
        <w:spacing w:after="0" w:line="240" w:lineRule="auto"/>
        <w:jc w:val="both"/>
      </w:pPr>
    </w:p>
    <w:p w14:paraId="5F27B07B" w14:textId="552F466E" w:rsidR="00960B8F" w:rsidRDefault="00960B8F" w:rsidP="001E592B">
      <w:pPr>
        <w:spacing w:after="0" w:line="240" w:lineRule="auto"/>
        <w:ind w:left="720"/>
        <w:jc w:val="both"/>
      </w:pPr>
      <w:r>
        <w:t>Answer: We believe every tenant deserves the best possible home and service and our vision isn’t just to provide new</w:t>
      </w:r>
      <w:r>
        <w:t xml:space="preserve"> </w:t>
      </w:r>
      <w:r>
        <w:t>homes, it is about forming new communities and enhancing existing ones. As above, our proposal is a mixed tenure</w:t>
      </w:r>
      <w:r>
        <w:t xml:space="preserve"> </w:t>
      </w:r>
      <w:r>
        <w:t>scheme of approximately two thirds rent and one third shared ownership (the key financial eligibility criteria for the</w:t>
      </w:r>
      <w:r>
        <w:t xml:space="preserve"> </w:t>
      </w:r>
      <w:r>
        <w:t>latter being a household income of below £80,000 per year). We are proposing a range of accommodation from 1 to</w:t>
      </w:r>
      <w:r>
        <w:t xml:space="preserve"> </w:t>
      </w:r>
      <w:r>
        <w:t>4 bedrooms, which includes a mix of bungalows, maisonettes, and houses. This offering will meet a range of needs,</w:t>
      </w:r>
      <w:r>
        <w:t xml:space="preserve"> </w:t>
      </w:r>
      <w:r>
        <w:t>both socially and economically.</w:t>
      </w:r>
    </w:p>
    <w:p w14:paraId="50E190CB" w14:textId="77777777" w:rsidR="0036525A" w:rsidRDefault="0036525A" w:rsidP="001E592B">
      <w:pPr>
        <w:spacing w:after="0" w:line="240" w:lineRule="auto"/>
        <w:jc w:val="both"/>
      </w:pPr>
    </w:p>
    <w:p w14:paraId="22DF0F59" w14:textId="11ADBABD" w:rsidR="00960B8F" w:rsidRDefault="00960B8F" w:rsidP="001E592B">
      <w:pPr>
        <w:spacing w:after="0" w:line="240" w:lineRule="auto"/>
        <w:ind w:left="720"/>
        <w:jc w:val="both"/>
      </w:pPr>
      <w:r>
        <w:t>Saffron completed a development of 90 affordable homes on the old rugby club site in Wymondham in 2024 which</w:t>
      </w:r>
      <w:r>
        <w:t xml:space="preserve"> </w:t>
      </w:r>
      <w:r>
        <w:t>has created a thriving and cohesive community we are very proud of. We have dedicated patch Neighbourhood</w:t>
      </w:r>
      <w:r>
        <w:t xml:space="preserve"> </w:t>
      </w:r>
      <w:r>
        <w:t>Officers who ensure our homes are managed in line with our policies and that our tenants uphold the duties of their</w:t>
      </w:r>
      <w:r>
        <w:t xml:space="preserve"> </w:t>
      </w:r>
      <w:r>
        <w:t>tenancies.</w:t>
      </w:r>
    </w:p>
    <w:p w14:paraId="1257D56D" w14:textId="136B6208" w:rsidR="00960B8F" w:rsidRDefault="00960B8F" w:rsidP="001E592B">
      <w:pPr>
        <w:pStyle w:val="ListParagraph"/>
        <w:numPr>
          <w:ilvl w:val="0"/>
          <w:numId w:val="3"/>
        </w:numPr>
        <w:spacing w:after="0" w:line="240" w:lineRule="auto"/>
        <w:ind w:hanging="720"/>
        <w:jc w:val="both"/>
      </w:pPr>
      <w:r>
        <w:lastRenderedPageBreak/>
        <w:t>How does the developer, Saffron Housing, justify the disproportionately large number of 'affordable housing'</w:t>
      </w:r>
      <w:r w:rsidR="0036525A">
        <w:t xml:space="preserve"> </w:t>
      </w:r>
      <w:r>
        <w:t>units compared to local needs in this proposal?</w:t>
      </w:r>
    </w:p>
    <w:p w14:paraId="238E85EE" w14:textId="77777777" w:rsidR="0036525A" w:rsidRDefault="0036525A" w:rsidP="001E592B">
      <w:pPr>
        <w:spacing w:after="0" w:line="240" w:lineRule="auto"/>
        <w:jc w:val="both"/>
      </w:pPr>
    </w:p>
    <w:p w14:paraId="25E0B2FD" w14:textId="199C7DB0" w:rsidR="00960B8F" w:rsidRDefault="00960B8F" w:rsidP="001E592B">
      <w:pPr>
        <w:spacing w:after="0" w:line="240" w:lineRule="auto"/>
        <w:ind w:left="720"/>
        <w:jc w:val="both"/>
      </w:pPr>
      <w:r>
        <w:t xml:space="preserve">Answer: our proposal seeks to address both local and wider district need and in this </w:t>
      </w:r>
      <w:proofErr w:type="gramStart"/>
      <w:r>
        <w:t>context</w:t>
      </w:r>
      <w:proofErr w:type="gramEnd"/>
      <w:r>
        <w:t xml:space="preserve"> we feel our proposal is</w:t>
      </w:r>
      <w:r>
        <w:t xml:space="preserve"> e</w:t>
      </w:r>
      <w:r>
        <w:t>ntirely proportionate. Based on Local Authority Housing Statistics data (collated by Ministry of Housing, Communities</w:t>
      </w:r>
      <w:r>
        <w:t xml:space="preserve"> </w:t>
      </w:r>
      <w:r>
        <w:t>and Local Government) for 2024/25, there were 10,386 households on waiting lists for affordable housing across</w:t>
      </w:r>
      <w:r>
        <w:t xml:space="preserve"> </w:t>
      </w:r>
      <w:r>
        <w:t>Norfolk.</w:t>
      </w:r>
    </w:p>
    <w:p w14:paraId="0C930638" w14:textId="77777777" w:rsidR="0036525A" w:rsidRDefault="0036525A" w:rsidP="001E592B">
      <w:pPr>
        <w:spacing w:after="0" w:line="240" w:lineRule="auto"/>
        <w:jc w:val="both"/>
      </w:pPr>
    </w:p>
    <w:p w14:paraId="712EF547" w14:textId="2DB4CFC2" w:rsidR="00960B8F" w:rsidRDefault="00960B8F" w:rsidP="001E592B">
      <w:pPr>
        <w:spacing w:after="0" w:line="240" w:lineRule="auto"/>
        <w:ind w:left="720"/>
        <w:jc w:val="both"/>
      </w:pPr>
      <w:r>
        <w:t>In terms of affordable housing need, as at End of May 2026, there are 1,016 households on Broadland District Council’s</w:t>
      </w:r>
      <w:r>
        <w:t xml:space="preserve"> </w:t>
      </w:r>
      <w:r>
        <w:t>housing register.</w:t>
      </w:r>
    </w:p>
    <w:p w14:paraId="77C15F19" w14:textId="77777777" w:rsidR="0036525A" w:rsidRDefault="0036525A" w:rsidP="001E592B">
      <w:pPr>
        <w:spacing w:after="0" w:line="240" w:lineRule="auto"/>
        <w:jc w:val="both"/>
      </w:pPr>
    </w:p>
    <w:p w14:paraId="48356449" w14:textId="7F62436B" w:rsidR="00960B8F" w:rsidRDefault="00960B8F" w:rsidP="001E592B">
      <w:pPr>
        <w:spacing w:after="0" w:line="240" w:lineRule="auto"/>
        <w:ind w:left="720"/>
        <w:jc w:val="both"/>
      </w:pPr>
      <w:r>
        <w:t>Data provided by BDC shows that currently there are 273 applicants on the Housing Register in need of affordable</w:t>
      </w:r>
      <w:r>
        <w:t xml:space="preserve"> </w:t>
      </w:r>
      <w:r>
        <w:t xml:space="preserve">housing for rent just in the parishes immediately surrounding the site: </w:t>
      </w:r>
      <w:proofErr w:type="spellStart"/>
      <w:r>
        <w:t>Plumsteads</w:t>
      </w:r>
      <w:proofErr w:type="spellEnd"/>
      <w:r>
        <w:t xml:space="preserve"> including Thorpe End, Thorpe St</w:t>
      </w:r>
      <w:r>
        <w:t xml:space="preserve"> </w:t>
      </w:r>
      <w:r>
        <w:t xml:space="preserve">Andrew, </w:t>
      </w:r>
      <w:proofErr w:type="spellStart"/>
      <w:r>
        <w:t>Postwick</w:t>
      </w:r>
      <w:proofErr w:type="spellEnd"/>
      <w:r>
        <w:t xml:space="preserve">, Sprowston, Rackheath, Salhouse, </w:t>
      </w:r>
      <w:proofErr w:type="spellStart"/>
      <w:r>
        <w:t>Woodbastwick</w:t>
      </w:r>
      <w:proofErr w:type="spellEnd"/>
      <w:r>
        <w:t xml:space="preserve"> and </w:t>
      </w:r>
      <w:proofErr w:type="spellStart"/>
      <w:r>
        <w:t>Blofield</w:t>
      </w:r>
      <w:proofErr w:type="spellEnd"/>
      <w:r>
        <w:t>.</w:t>
      </w:r>
    </w:p>
    <w:p w14:paraId="14366208" w14:textId="77777777" w:rsidR="0036525A" w:rsidRDefault="0036525A" w:rsidP="001E592B">
      <w:pPr>
        <w:spacing w:after="0" w:line="240" w:lineRule="auto"/>
        <w:jc w:val="both"/>
      </w:pPr>
    </w:p>
    <w:p w14:paraId="31D6D3FA" w14:textId="506A2C68" w:rsidR="00960B8F" w:rsidRDefault="00960B8F" w:rsidP="001E592B">
      <w:pPr>
        <w:spacing w:after="0" w:line="240" w:lineRule="auto"/>
        <w:ind w:left="720"/>
        <w:jc w:val="both"/>
      </w:pPr>
      <w:r>
        <w:t>The Housing Register only provides a snapshot in time and always underestimates actual need (it does not record need</w:t>
      </w:r>
      <w:r>
        <w:t xml:space="preserve"> </w:t>
      </w:r>
      <w:r>
        <w:t>for Affordable Home Ownership products, nor does it take account of forecast population changes, etc.)</w:t>
      </w:r>
    </w:p>
    <w:p w14:paraId="256F7DB6" w14:textId="77777777" w:rsidR="0036525A" w:rsidRDefault="0036525A" w:rsidP="001E592B">
      <w:pPr>
        <w:spacing w:after="0" w:line="240" w:lineRule="auto"/>
        <w:jc w:val="both"/>
      </w:pPr>
    </w:p>
    <w:p w14:paraId="3F59702E" w14:textId="055B94FE" w:rsidR="00960B8F" w:rsidRDefault="00960B8F" w:rsidP="001E592B">
      <w:pPr>
        <w:spacing w:after="0" w:line="240" w:lineRule="auto"/>
        <w:ind w:left="720"/>
        <w:jc w:val="both"/>
      </w:pPr>
      <w:r>
        <w:t>A number of schemes within the vicinity of the proposed development site have / are seeking to deviate from local</w:t>
      </w:r>
      <w:r>
        <w:t xml:space="preserve"> </w:t>
      </w:r>
      <w:r>
        <w:t>planning policy and underdeliver affordable housing in place of an increased provision of open-market dwellings,</w:t>
      </w:r>
      <w:r>
        <w:t xml:space="preserve"> </w:t>
      </w:r>
      <w:r>
        <w:t xml:space="preserve">based on viability grounds. Sites include the Racecourse Plantation, North Rackheath, </w:t>
      </w:r>
      <w:proofErr w:type="spellStart"/>
      <w:r>
        <w:t>Pinebanks</w:t>
      </w:r>
      <w:proofErr w:type="spellEnd"/>
      <w:r>
        <w:t xml:space="preserve"> (Thorpe St Andrew),</w:t>
      </w:r>
      <w:r>
        <w:t xml:space="preserve"> </w:t>
      </w:r>
      <w:r>
        <w:t xml:space="preserve">Langley North (Thorpe St Andrew), Giffin Lane (Thorpe St Andrew). In total, this </w:t>
      </w:r>
      <w:r w:rsidR="0036525A">
        <w:t>currently</w:t>
      </w:r>
      <w:r>
        <w:t xml:space="preserve"> equates to a shortfall of</w:t>
      </w:r>
      <w:r>
        <w:t xml:space="preserve"> </w:t>
      </w:r>
      <w:r>
        <w:t>1,018 affordable homes. If you acknowledge Rackheath is a longer-term prospect and don’t include those numbers,</w:t>
      </w:r>
      <w:r>
        <w:t xml:space="preserve"> </w:t>
      </w:r>
      <w:r>
        <w:t>the shortall still stands at 209 affordable homes.</w:t>
      </w:r>
    </w:p>
    <w:p w14:paraId="61037546" w14:textId="77777777" w:rsidR="0036525A" w:rsidRDefault="0036525A" w:rsidP="001E592B">
      <w:pPr>
        <w:spacing w:after="0" w:line="240" w:lineRule="auto"/>
        <w:jc w:val="both"/>
      </w:pPr>
    </w:p>
    <w:p w14:paraId="35B54FAD" w14:textId="0BE6B54D" w:rsidR="00960B8F" w:rsidRDefault="00960B8F" w:rsidP="001E592B">
      <w:pPr>
        <w:pStyle w:val="ListParagraph"/>
        <w:numPr>
          <w:ilvl w:val="0"/>
          <w:numId w:val="3"/>
        </w:numPr>
        <w:spacing w:after="0" w:line="240" w:lineRule="auto"/>
        <w:ind w:hanging="720"/>
        <w:jc w:val="both"/>
      </w:pPr>
      <w:r>
        <w:t xml:space="preserve">Has the developer failed to read and take on board the name on the village </w:t>
      </w:r>
      <w:proofErr w:type="gramStart"/>
      <w:r>
        <w:t>sign</w:t>
      </w:r>
      <w:proofErr w:type="gramEnd"/>
      <w:r>
        <w:t xml:space="preserve"> because what aspect 'Garden</w:t>
      </w:r>
      <w:r>
        <w:t xml:space="preserve"> </w:t>
      </w:r>
      <w:r>
        <w:t>Village' do they not understand? In the proposal gardens are tiny to non-existent, housing often dense and</w:t>
      </w:r>
      <w:r>
        <w:t xml:space="preserve"> </w:t>
      </w:r>
      <w:r>
        <w:t>inappropriate.</w:t>
      </w:r>
    </w:p>
    <w:p w14:paraId="44D8DB44" w14:textId="77777777" w:rsidR="0036525A" w:rsidRDefault="0036525A" w:rsidP="001E592B">
      <w:pPr>
        <w:spacing w:after="0" w:line="240" w:lineRule="auto"/>
        <w:jc w:val="both"/>
      </w:pPr>
    </w:p>
    <w:p w14:paraId="54FF00D1" w14:textId="2CC60C76" w:rsidR="00960B8F" w:rsidRDefault="00960B8F" w:rsidP="001E592B">
      <w:pPr>
        <w:spacing w:after="0" w:line="240" w:lineRule="auto"/>
        <w:ind w:left="720"/>
        <w:jc w:val="both"/>
      </w:pPr>
      <w:r>
        <w:t>Answer: Our proposal does not seek to create a new garden village next to the existing. We are seeking to offer a</w:t>
      </w:r>
      <w:r>
        <w:t xml:space="preserve"> </w:t>
      </w:r>
      <w:r>
        <w:t>design that is sympathetic to the adjacent garden village. We have listened to feedback through the public</w:t>
      </w:r>
      <w:r>
        <w:t xml:space="preserve"> </w:t>
      </w:r>
      <w:r>
        <w:t>consultation and from the local planning authority, and have reduced the number of proposed dwellings as well as</w:t>
      </w:r>
      <w:r>
        <w:t xml:space="preserve"> </w:t>
      </w:r>
      <w:r>
        <w:t xml:space="preserve">adjusted our proposals to be more sympathetic to the adjacent garden village. In planning policy </w:t>
      </w:r>
      <w:proofErr w:type="gramStart"/>
      <w:r>
        <w:t>terms</w:t>
      </w:r>
      <w:proofErr w:type="gramEnd"/>
      <w:r>
        <w:t xml:space="preserve"> the GNLP sets</w:t>
      </w:r>
      <w:r w:rsidR="0036525A">
        <w:t xml:space="preserve"> </w:t>
      </w:r>
      <w:r>
        <w:t>a minimum net density of 25 dwellings per hectare, our proposal is at 18.6 dwellings per hectare.</w:t>
      </w:r>
    </w:p>
    <w:p w14:paraId="6A5CA1C3" w14:textId="77777777" w:rsidR="0036525A" w:rsidRDefault="0036525A" w:rsidP="001E592B">
      <w:pPr>
        <w:spacing w:after="0" w:line="240" w:lineRule="auto"/>
        <w:ind w:left="720"/>
        <w:jc w:val="both"/>
      </w:pPr>
    </w:p>
    <w:p w14:paraId="076474AA" w14:textId="18A9BA55" w:rsidR="00960B8F" w:rsidRDefault="00960B8F" w:rsidP="001E592B">
      <w:pPr>
        <w:pStyle w:val="ListParagraph"/>
        <w:numPr>
          <w:ilvl w:val="0"/>
          <w:numId w:val="3"/>
        </w:numPr>
        <w:spacing w:after="0" w:line="240" w:lineRule="auto"/>
        <w:ind w:hanging="720"/>
        <w:jc w:val="both"/>
      </w:pPr>
      <w:r>
        <w:t>Why have the environmental surveys for the proposed site not been published? The basis of any assessment is</w:t>
      </w:r>
      <w:r>
        <w:t xml:space="preserve"> </w:t>
      </w:r>
      <w:r>
        <w:t>on a few visits and not using local residents</w:t>
      </w:r>
      <w:r w:rsidR="0036525A">
        <w:t>’</w:t>
      </w:r>
      <w:r>
        <w:t xml:space="preserve"> knowledge who after all are there 24/7.</w:t>
      </w:r>
    </w:p>
    <w:p w14:paraId="2EEB87EF" w14:textId="77777777" w:rsidR="0036525A" w:rsidRDefault="0036525A" w:rsidP="001E592B">
      <w:pPr>
        <w:spacing w:after="0" w:line="240" w:lineRule="auto"/>
        <w:jc w:val="both"/>
      </w:pPr>
    </w:p>
    <w:p w14:paraId="3D64434D" w14:textId="425E18D5" w:rsidR="00960B8F" w:rsidRDefault="00960B8F" w:rsidP="001E592B">
      <w:pPr>
        <w:spacing w:after="0" w:line="240" w:lineRule="auto"/>
        <w:ind w:left="720"/>
        <w:jc w:val="both"/>
      </w:pPr>
      <w:r>
        <w:t>Answer: All of these types of reports will accompany our planning application and will be in the public domain for</w:t>
      </w:r>
      <w:r>
        <w:t xml:space="preserve"> </w:t>
      </w:r>
      <w:r>
        <w:t>anyone to see and comment on through the 21-day statutory consultation process once our application has been</w:t>
      </w:r>
      <w:r>
        <w:t xml:space="preserve"> </w:t>
      </w:r>
      <w:r>
        <w:t>submitted.</w:t>
      </w:r>
    </w:p>
    <w:p w14:paraId="589B73BA" w14:textId="77777777" w:rsidR="0036525A" w:rsidRDefault="0036525A" w:rsidP="001E592B">
      <w:pPr>
        <w:spacing w:after="0" w:line="240" w:lineRule="auto"/>
        <w:jc w:val="both"/>
      </w:pPr>
    </w:p>
    <w:p w14:paraId="0442CF92" w14:textId="52DC064D" w:rsidR="0036525A" w:rsidRDefault="0036525A" w:rsidP="001E592B">
      <w:pPr>
        <w:spacing w:after="0" w:line="240" w:lineRule="auto"/>
        <w:jc w:val="both"/>
      </w:pPr>
    </w:p>
    <w:p w14:paraId="0DCB6900" w14:textId="11EA381B" w:rsidR="001E592B" w:rsidRDefault="001E592B" w:rsidP="001E592B">
      <w:pPr>
        <w:spacing w:after="0" w:line="240" w:lineRule="auto"/>
        <w:jc w:val="both"/>
      </w:pPr>
      <w:r>
        <w:t xml:space="preserve">The Councillors stressed to Saffron Housing that the parking allocation also needs to meet the Neighbourhood Plan numbers, not just the County Council’s standard.  </w:t>
      </w:r>
    </w:p>
    <w:p w14:paraId="33547FB5" w14:textId="2397B66E" w:rsidR="001E592B" w:rsidRDefault="001E592B" w:rsidP="001E592B">
      <w:pPr>
        <w:spacing w:after="0" w:line="240" w:lineRule="auto"/>
        <w:jc w:val="both"/>
      </w:pPr>
      <w:r>
        <w:lastRenderedPageBreak/>
        <w:t xml:space="preserve">Saffron Housing confirmed that they do not own the site, they have </w:t>
      </w:r>
      <w:proofErr w:type="gramStart"/>
      <w:r>
        <w:t>an</w:t>
      </w:r>
      <w:proofErr w:type="gramEnd"/>
      <w:r>
        <w:t xml:space="preserve"> secured interest.  The landowner approached Saffron Housing in order for the application to be made. </w:t>
      </w:r>
    </w:p>
    <w:p w14:paraId="09E813F0" w14:textId="77777777" w:rsidR="001E592B" w:rsidRDefault="001E592B" w:rsidP="001E592B">
      <w:pPr>
        <w:spacing w:after="0" w:line="240" w:lineRule="auto"/>
        <w:jc w:val="both"/>
      </w:pPr>
    </w:p>
    <w:p w14:paraId="7EA4600E" w14:textId="6D3A76CE" w:rsidR="001E592B" w:rsidRDefault="001E592B" w:rsidP="001E592B">
      <w:pPr>
        <w:spacing w:after="0" w:line="240" w:lineRule="auto"/>
        <w:jc w:val="both"/>
      </w:pPr>
      <w:r>
        <w:t xml:space="preserve">Broadland District Council as the planning authority will decide if the application gets approved, this has not submitted yet, this is due in August 2026. </w:t>
      </w:r>
    </w:p>
    <w:p w14:paraId="10AE27BA" w14:textId="77777777" w:rsidR="001E592B" w:rsidRDefault="001E592B" w:rsidP="001E592B">
      <w:pPr>
        <w:spacing w:after="0" w:line="240" w:lineRule="auto"/>
        <w:jc w:val="both"/>
      </w:pPr>
    </w:p>
    <w:p w14:paraId="454D8B33" w14:textId="634BB318" w:rsidR="001E592B" w:rsidRDefault="001E592B" w:rsidP="001E592B">
      <w:pPr>
        <w:spacing w:after="0" w:line="240" w:lineRule="auto"/>
        <w:jc w:val="both"/>
      </w:pPr>
      <w:r>
        <w:t xml:space="preserve">The planning application for the site will include a flood assessment for the site.  Assessments have been undertaken already and Saffron Housing have to demonstrate that flooding will not increase due to the development.  It was confirmed that the area has severe foul sewerage and surface drainage problems already.  With this development it was questioned where does the waste go and how it will be improved so that the area can handle it.  Saffron confirmed that they are already in conversations with Anglian Water to ensure that the system can cope with the extra foul sewerage and surface drainage.  For foul water in particular there are plans to have extra storage within the site to slow down the flow towards the connection.  </w:t>
      </w:r>
    </w:p>
    <w:p w14:paraId="2F698DB9" w14:textId="77777777" w:rsidR="001E592B" w:rsidRDefault="001E592B" w:rsidP="001E592B">
      <w:pPr>
        <w:spacing w:after="0" w:line="240" w:lineRule="auto"/>
        <w:jc w:val="both"/>
      </w:pPr>
    </w:p>
    <w:p w14:paraId="56E1CDB0" w14:textId="77777777" w:rsidR="001E592B" w:rsidRDefault="001E592B" w:rsidP="001E592B">
      <w:pPr>
        <w:spacing w:after="0" w:line="240" w:lineRule="auto"/>
        <w:jc w:val="both"/>
      </w:pPr>
    </w:p>
    <w:p w14:paraId="36AA90B6" w14:textId="03E143DD" w:rsidR="0036525A" w:rsidRDefault="0036525A" w:rsidP="001E592B">
      <w:pPr>
        <w:spacing w:after="0" w:line="240" w:lineRule="auto"/>
        <w:jc w:val="both"/>
      </w:pPr>
      <w:r>
        <w:t xml:space="preserve">All responses and comments were correct at the time of the meeting. </w:t>
      </w:r>
    </w:p>
    <w:p w14:paraId="1C639275" w14:textId="77777777" w:rsidR="00981A6A" w:rsidRDefault="00981A6A" w:rsidP="001E592B">
      <w:pPr>
        <w:spacing w:after="0" w:line="240" w:lineRule="auto"/>
        <w:jc w:val="both"/>
      </w:pPr>
    </w:p>
    <w:p w14:paraId="2357E168" w14:textId="0FD05D44" w:rsidR="00981A6A" w:rsidRDefault="00981A6A" w:rsidP="001E592B">
      <w:pPr>
        <w:spacing w:after="0" w:line="240" w:lineRule="auto"/>
        <w:jc w:val="both"/>
      </w:pPr>
      <w:r>
        <w:br/>
      </w:r>
    </w:p>
    <w:p w14:paraId="4796B75E" w14:textId="77777777" w:rsidR="00981A6A" w:rsidRDefault="00981A6A">
      <w:r>
        <w:br w:type="page"/>
      </w:r>
    </w:p>
    <w:p w14:paraId="6E4CB533" w14:textId="7B3DD7DA" w:rsidR="00981A6A" w:rsidRDefault="00981A6A" w:rsidP="001E592B">
      <w:pPr>
        <w:spacing w:after="0" w:line="240" w:lineRule="auto"/>
        <w:jc w:val="both"/>
      </w:pPr>
      <w:r w:rsidRPr="00981A6A">
        <w:lastRenderedPageBreak/>
        <w:drawing>
          <wp:inline distT="0" distB="0" distL="0" distR="0" wp14:anchorId="0E8EB29F" wp14:editId="4DBF4173">
            <wp:extent cx="5731510" cy="4036695"/>
            <wp:effectExtent l="0" t="0" r="2540" b="1905"/>
            <wp:docPr id="15399287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928708" name=""/>
                    <pic:cNvPicPr/>
                  </pic:nvPicPr>
                  <pic:blipFill>
                    <a:blip r:embed="rId7"/>
                    <a:stretch>
                      <a:fillRect/>
                    </a:stretch>
                  </pic:blipFill>
                  <pic:spPr>
                    <a:xfrm>
                      <a:off x="0" y="0"/>
                      <a:ext cx="5731510" cy="4036695"/>
                    </a:xfrm>
                    <a:prstGeom prst="rect">
                      <a:avLst/>
                    </a:prstGeom>
                  </pic:spPr>
                </pic:pic>
              </a:graphicData>
            </a:graphic>
          </wp:inline>
        </w:drawing>
      </w:r>
    </w:p>
    <w:p w14:paraId="285D1453" w14:textId="77777777" w:rsidR="00981A6A" w:rsidRDefault="00981A6A" w:rsidP="001E592B">
      <w:pPr>
        <w:spacing w:after="0" w:line="240" w:lineRule="auto"/>
        <w:jc w:val="both"/>
      </w:pPr>
    </w:p>
    <w:p w14:paraId="053CE70D" w14:textId="1FFCCA2A" w:rsidR="00981A6A" w:rsidRDefault="00981A6A" w:rsidP="001E592B">
      <w:pPr>
        <w:spacing w:after="0" w:line="240" w:lineRule="auto"/>
        <w:jc w:val="both"/>
      </w:pPr>
      <w:r w:rsidRPr="00981A6A">
        <w:drawing>
          <wp:inline distT="0" distB="0" distL="0" distR="0" wp14:anchorId="3FE46EAC" wp14:editId="50E82FB9">
            <wp:extent cx="5731510" cy="4051935"/>
            <wp:effectExtent l="0" t="0" r="2540" b="5715"/>
            <wp:docPr id="6000254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025499" name=""/>
                    <pic:cNvPicPr/>
                  </pic:nvPicPr>
                  <pic:blipFill>
                    <a:blip r:embed="rId8"/>
                    <a:stretch>
                      <a:fillRect/>
                    </a:stretch>
                  </pic:blipFill>
                  <pic:spPr>
                    <a:xfrm>
                      <a:off x="0" y="0"/>
                      <a:ext cx="5731510" cy="4051935"/>
                    </a:xfrm>
                    <a:prstGeom prst="rect">
                      <a:avLst/>
                    </a:prstGeom>
                  </pic:spPr>
                </pic:pic>
              </a:graphicData>
            </a:graphic>
          </wp:inline>
        </w:drawing>
      </w:r>
    </w:p>
    <w:p w14:paraId="03302E6B" w14:textId="4245BD62" w:rsidR="00981A6A" w:rsidRDefault="00981A6A" w:rsidP="001E592B">
      <w:pPr>
        <w:spacing w:after="0" w:line="240" w:lineRule="auto"/>
        <w:jc w:val="both"/>
      </w:pPr>
      <w:r w:rsidRPr="00981A6A">
        <w:lastRenderedPageBreak/>
        <w:drawing>
          <wp:inline distT="0" distB="0" distL="0" distR="0" wp14:anchorId="087F20C3" wp14:editId="5FB0F5B2">
            <wp:extent cx="5731510" cy="4053205"/>
            <wp:effectExtent l="0" t="0" r="2540" b="4445"/>
            <wp:docPr id="9170169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016962" name=""/>
                    <pic:cNvPicPr/>
                  </pic:nvPicPr>
                  <pic:blipFill>
                    <a:blip r:embed="rId9"/>
                    <a:stretch>
                      <a:fillRect/>
                    </a:stretch>
                  </pic:blipFill>
                  <pic:spPr>
                    <a:xfrm>
                      <a:off x="0" y="0"/>
                      <a:ext cx="5731510" cy="4053205"/>
                    </a:xfrm>
                    <a:prstGeom prst="rect">
                      <a:avLst/>
                    </a:prstGeom>
                  </pic:spPr>
                </pic:pic>
              </a:graphicData>
            </a:graphic>
          </wp:inline>
        </w:drawing>
      </w:r>
    </w:p>
    <w:p w14:paraId="289B2198" w14:textId="77777777" w:rsidR="00981A6A" w:rsidRDefault="00981A6A" w:rsidP="001E592B">
      <w:pPr>
        <w:spacing w:after="0" w:line="240" w:lineRule="auto"/>
        <w:jc w:val="both"/>
      </w:pPr>
    </w:p>
    <w:p w14:paraId="4672B541" w14:textId="77777777" w:rsidR="00981A6A" w:rsidRDefault="00981A6A" w:rsidP="001E592B">
      <w:pPr>
        <w:spacing w:after="0" w:line="240" w:lineRule="auto"/>
        <w:jc w:val="both"/>
      </w:pPr>
    </w:p>
    <w:p w14:paraId="6BFCC5D2" w14:textId="7738088E" w:rsidR="00981A6A" w:rsidRPr="00960B8F" w:rsidRDefault="00981A6A" w:rsidP="001E592B">
      <w:pPr>
        <w:spacing w:after="0" w:line="240" w:lineRule="auto"/>
        <w:jc w:val="both"/>
      </w:pPr>
      <w:r w:rsidRPr="00981A6A">
        <w:drawing>
          <wp:inline distT="0" distB="0" distL="0" distR="0" wp14:anchorId="3BAD2F57" wp14:editId="6550D0F1">
            <wp:extent cx="5731510" cy="4072255"/>
            <wp:effectExtent l="0" t="0" r="2540" b="4445"/>
            <wp:docPr id="20682093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8209387" name=""/>
                    <pic:cNvPicPr/>
                  </pic:nvPicPr>
                  <pic:blipFill>
                    <a:blip r:embed="rId10"/>
                    <a:stretch>
                      <a:fillRect/>
                    </a:stretch>
                  </pic:blipFill>
                  <pic:spPr>
                    <a:xfrm>
                      <a:off x="0" y="0"/>
                      <a:ext cx="5731510" cy="4072255"/>
                    </a:xfrm>
                    <a:prstGeom prst="rect">
                      <a:avLst/>
                    </a:prstGeom>
                  </pic:spPr>
                </pic:pic>
              </a:graphicData>
            </a:graphic>
          </wp:inline>
        </w:drawing>
      </w:r>
    </w:p>
    <w:sectPr w:rsidR="00981A6A" w:rsidRPr="00960B8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C2579"/>
    <w:multiLevelType w:val="hybridMultilevel"/>
    <w:tmpl w:val="85DA94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C82F8C"/>
    <w:multiLevelType w:val="hybridMultilevel"/>
    <w:tmpl w:val="085640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6A909FF"/>
    <w:multiLevelType w:val="hybridMultilevel"/>
    <w:tmpl w:val="A00A1D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ADC1B19"/>
    <w:multiLevelType w:val="hybridMultilevel"/>
    <w:tmpl w:val="27A2F7C8"/>
    <w:lvl w:ilvl="0" w:tplc="EB7ED8C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0E20CCA"/>
    <w:multiLevelType w:val="hybridMultilevel"/>
    <w:tmpl w:val="9F4002F8"/>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27689585">
    <w:abstractNumId w:val="0"/>
  </w:num>
  <w:num w:numId="2" w16cid:durableId="14967217">
    <w:abstractNumId w:val="1"/>
  </w:num>
  <w:num w:numId="3" w16cid:durableId="849836167">
    <w:abstractNumId w:val="2"/>
  </w:num>
  <w:num w:numId="4" w16cid:durableId="2002350412">
    <w:abstractNumId w:val="4"/>
  </w:num>
  <w:num w:numId="5" w16cid:durableId="70768708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0B8F"/>
    <w:rsid w:val="001E592B"/>
    <w:rsid w:val="0036525A"/>
    <w:rsid w:val="003B46C7"/>
    <w:rsid w:val="004C4808"/>
    <w:rsid w:val="00960B8F"/>
    <w:rsid w:val="00981A6A"/>
    <w:rsid w:val="00AD582D"/>
    <w:rsid w:val="00E222F2"/>
    <w:rsid w:val="00E43E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97324"/>
  <w15:chartTrackingRefBased/>
  <w15:docId w15:val="{2F426309-2C28-4811-A239-AD642B11B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60B8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60B8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60B8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60B8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60B8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60B8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60B8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60B8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60B8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0B8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60B8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60B8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60B8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60B8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60B8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60B8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60B8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60B8F"/>
    <w:rPr>
      <w:rFonts w:eastAsiaTheme="majorEastAsia" w:cstheme="majorBidi"/>
      <w:color w:val="272727" w:themeColor="text1" w:themeTint="D8"/>
    </w:rPr>
  </w:style>
  <w:style w:type="paragraph" w:styleId="Title">
    <w:name w:val="Title"/>
    <w:basedOn w:val="Normal"/>
    <w:next w:val="Normal"/>
    <w:link w:val="TitleChar"/>
    <w:uiPriority w:val="10"/>
    <w:qFormat/>
    <w:rsid w:val="00960B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60B8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60B8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60B8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60B8F"/>
    <w:pPr>
      <w:spacing w:before="160"/>
      <w:jc w:val="center"/>
    </w:pPr>
    <w:rPr>
      <w:i/>
      <w:iCs/>
      <w:color w:val="404040" w:themeColor="text1" w:themeTint="BF"/>
    </w:rPr>
  </w:style>
  <w:style w:type="character" w:customStyle="1" w:styleId="QuoteChar">
    <w:name w:val="Quote Char"/>
    <w:basedOn w:val="DefaultParagraphFont"/>
    <w:link w:val="Quote"/>
    <w:uiPriority w:val="29"/>
    <w:rsid w:val="00960B8F"/>
    <w:rPr>
      <w:i/>
      <w:iCs/>
      <w:color w:val="404040" w:themeColor="text1" w:themeTint="BF"/>
    </w:rPr>
  </w:style>
  <w:style w:type="paragraph" w:styleId="ListParagraph">
    <w:name w:val="List Paragraph"/>
    <w:basedOn w:val="Normal"/>
    <w:uiPriority w:val="34"/>
    <w:qFormat/>
    <w:rsid w:val="00960B8F"/>
    <w:pPr>
      <w:ind w:left="720"/>
      <w:contextualSpacing/>
    </w:pPr>
  </w:style>
  <w:style w:type="character" w:styleId="IntenseEmphasis">
    <w:name w:val="Intense Emphasis"/>
    <w:basedOn w:val="DefaultParagraphFont"/>
    <w:uiPriority w:val="21"/>
    <w:qFormat/>
    <w:rsid w:val="00960B8F"/>
    <w:rPr>
      <w:i/>
      <w:iCs/>
      <w:color w:val="2F5496" w:themeColor="accent1" w:themeShade="BF"/>
    </w:rPr>
  </w:style>
  <w:style w:type="paragraph" w:styleId="IntenseQuote">
    <w:name w:val="Intense Quote"/>
    <w:basedOn w:val="Normal"/>
    <w:next w:val="Normal"/>
    <w:link w:val="IntenseQuoteChar"/>
    <w:uiPriority w:val="30"/>
    <w:qFormat/>
    <w:rsid w:val="00960B8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60B8F"/>
    <w:rPr>
      <w:i/>
      <w:iCs/>
      <w:color w:val="2F5496" w:themeColor="accent1" w:themeShade="BF"/>
    </w:rPr>
  </w:style>
  <w:style w:type="character" w:styleId="IntenseReference">
    <w:name w:val="Intense Reference"/>
    <w:basedOn w:val="DefaultParagraphFont"/>
    <w:uiPriority w:val="32"/>
    <w:qFormat/>
    <w:rsid w:val="00960B8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E530AB-1F91-4AD8-A5D0-ED4CB215F4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13387</TotalTime>
  <Pages>10</Pages>
  <Words>3472</Words>
  <Characters>19797</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Tess Scott</dc:creator>
  <cp:keywords/>
  <dc:description/>
  <cp:lastModifiedBy>Tess Scott</cp:lastModifiedBy>
  <cp:revision>1</cp:revision>
  <dcterms:created xsi:type="dcterms:W3CDTF">2026-08-07T09:37:00Z</dcterms:created>
  <dcterms:modified xsi:type="dcterms:W3CDTF">2026-08-17T09:24:00Z</dcterms:modified>
</cp:coreProperties>
</file>